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shd w:val="clear" w:color="auto" w:fill="FFFFFF" w:themeFill="background1"/>
        <w:tblCellMar>
          <w:top w:w="113" w:type="dxa"/>
          <w:bottom w:w="113" w:type="dxa"/>
        </w:tblCellMar>
        <w:tblLook w:val="04A0" w:firstRow="1" w:lastRow="0" w:firstColumn="1" w:lastColumn="0" w:noHBand="0" w:noVBand="1"/>
      </w:tblPr>
      <w:tblGrid>
        <w:gridCol w:w="6778"/>
      </w:tblGrid>
      <w:tr w:rsidR="00F12600" w14:paraId="3083FAAD" w14:textId="77777777">
        <w:tc>
          <w:tcPr>
            <w:tcW w:w="0" w:type="auto"/>
            <w:shd w:val="clear" w:color="auto" w:fill="FFFFFF" w:themeFill="background1"/>
          </w:tcPr>
          <w:sdt>
            <w:sdtPr>
              <w:rPr>
                <w:b/>
                <w:color w:val="auto"/>
              </w:rPr>
              <w:alias w:val="Title"/>
              <w:tag w:val=""/>
              <w:id w:val="-503980937"/>
              <w:lock w:val="sdtLocked"/>
              <w:placeholder>
                <w:docPart w:val="B03F9E88F72246619BEC0DD211982116"/>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3083FAAC" w14:textId="77777777" w:rsidR="00F12600" w:rsidRPr="006825D1" w:rsidRDefault="00911959" w:rsidP="00F12600">
                <w:pPr>
                  <w:pStyle w:val="Title"/>
                </w:pPr>
                <w:r>
                  <w:rPr>
                    <w:b/>
                    <w:color w:val="auto"/>
                  </w:rPr>
                  <w:t>Schools Procedure</w:t>
                </w:r>
              </w:p>
            </w:sdtContent>
          </w:sdt>
        </w:tc>
      </w:tr>
      <w:tr w:rsidR="00F12600" w14:paraId="3083FAAF" w14:textId="77777777">
        <w:sdt>
          <w:sdtPr>
            <w:alias w:val="Subject"/>
            <w:tag w:val=""/>
            <w:id w:val="-207796622"/>
            <w:lock w:val="sdtLocked"/>
            <w:placeholder>
              <w:docPart w:val="ED0E7E553E4440E7932144B509D41972"/>
            </w:placeholder>
            <w:dataBinding w:prefixMappings="xmlns:ns0='http://purl.org/dc/elements/1.1/' xmlns:ns1='http://schemas.openxmlformats.org/package/2006/metadata/core-properties' " w:xpath="/ns1:coreProperties[1]/ns0:subject[1]" w:storeItemID="{6C3C8BC8-F283-45AE-878A-BAB7291924A1}"/>
            <w:text w:multiLine="1"/>
          </w:sdtPr>
          <w:sdtEndPr/>
          <w:sdtContent>
            <w:tc>
              <w:tcPr>
                <w:tcW w:w="0" w:type="auto"/>
                <w:shd w:val="clear" w:color="auto" w:fill="FFFFFF" w:themeFill="background1"/>
              </w:tcPr>
              <w:p w14:paraId="3083FAAE" w14:textId="77777777" w:rsidR="00F12600" w:rsidRPr="00807D16" w:rsidRDefault="00D1171A" w:rsidP="00D1171A">
                <w:pPr>
                  <w:pStyle w:val="Subtitle"/>
                </w:pPr>
                <w:r>
                  <w:t>GDPR Individual Rights</w:t>
                </w:r>
              </w:p>
            </w:tc>
          </w:sdtContent>
        </w:sdt>
      </w:tr>
    </w:tbl>
    <w:p w14:paraId="3083FAB0" w14:textId="77777777" w:rsidR="00F12600" w:rsidRDefault="00F40F76">
      <w:r>
        <w:rPr>
          <w:noProof/>
          <w:lang w:eastAsia="en-GB"/>
        </w:rPr>
        <mc:AlternateContent>
          <mc:Choice Requires="wps">
            <w:drawing>
              <wp:anchor distT="4294967294" distB="4294967294" distL="114300" distR="114300" simplePos="0" relativeHeight="251664384" behindDoc="0" locked="1" layoutInCell="1" allowOverlap="1" wp14:anchorId="3083FC0B" wp14:editId="3083FC0C">
                <wp:simplePos x="0" y="0"/>
                <wp:positionH relativeFrom="page">
                  <wp:posOffset>1691005</wp:posOffset>
                </wp:positionH>
                <wp:positionV relativeFrom="paragraph">
                  <wp:posOffset>-17145</wp:posOffset>
                </wp:positionV>
                <wp:extent cx="5939790" cy="0"/>
                <wp:effectExtent l="0" t="19050" r="2286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979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CE0E4F7" id="Straight Connector 8" o:spid="_x0000_s1026" style="position:absolute;z-index:251664384;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margin;mso-height-relative:page" from="133.15pt,-1.35pt" to="600.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" strokecolor="white [3212]" strokeweight="4.5pt">
                <o:lock v:ext="edit" shapetype="f"/>
                <w10:wrap anchorx="page"/>
                <w10:anchorlock/>
              </v:line>
            </w:pict>
          </mc:Fallback>
        </mc:AlternateContent>
      </w:r>
      <w:r>
        <w:rPr>
          <w:noProof/>
          <w:lang w:eastAsia="en-GB"/>
        </w:rPr>
        <mc:AlternateContent>
          <mc:Choice Requires="wps">
            <w:drawing>
              <wp:anchor distT="4294967294" distB="4294967294" distL="114300" distR="114300" simplePos="0" relativeHeight="251662336" behindDoc="0" locked="1" layoutInCell="1" allowOverlap="1" wp14:anchorId="3083FC0D" wp14:editId="3083FC0E">
                <wp:simplePos x="0" y="0"/>
                <wp:positionH relativeFrom="page">
                  <wp:align>left</wp:align>
                </wp:positionH>
                <wp:positionV relativeFrom="margin">
                  <wp:align>top</wp:align>
                </wp:positionV>
                <wp:extent cx="1682115" cy="0"/>
                <wp:effectExtent l="0" t="19050" r="13335"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211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E689AA2" id="Straight Connector 4" o:spid="_x0000_s1026" style="position:absolute;z-index:251662336;visibility:visible;mso-wrap-style:square;mso-width-percent:0;mso-height-percent:0;mso-wrap-distance-left:9pt;mso-wrap-distance-top:-6e-5mm;mso-wrap-distance-right:9pt;mso-wrap-distance-bottom:-6e-5mm;mso-position-horizontal:left;mso-position-horizontal-relative:page;mso-position-vertical:top;mso-position-vertical-relative:margin;mso-width-percent:0;mso-height-percent:0;mso-width-relative:margin;mso-height-relative:page" from="0,0" to="132.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" strokecolor="white [3212]" strokeweight="4.5pt">
                <o:lock v:ext="edit" shapetype="f"/>
                <w10:wrap anchorx="page" anchory="margin"/>
                <w10:anchorlock/>
              </v:line>
            </w:pict>
          </mc:Fallback>
        </mc:AlternateContent>
      </w:r>
    </w:p>
    <w:p w14:paraId="3083FAB1" w14:textId="77777777" w:rsidR="00F12600" w:rsidRDefault="00F12600" w:rsidP="00F12600">
      <w:pPr>
        <w:jc w:val="center"/>
      </w:pPr>
    </w:p>
    <w:p w14:paraId="3083FAB2" w14:textId="77777777" w:rsidR="00F12600" w:rsidRPr="005A3233" w:rsidRDefault="00F12600" w:rsidP="00F12600">
      <w:pPr>
        <w:sectPr w:rsidR="00F12600" w:rsidRPr="005A3233">
          <w:headerReference w:type="default" r:id="rId11"/>
          <w:pgSz w:w="11906" w:h="16838"/>
          <w:pgMar w:top="5387" w:right="1440" w:bottom="1440" w:left="2665" w:header="709" w:footer="709" w:gutter="0"/>
          <w:cols w:space="708"/>
          <w:docGrid w:linePitch="360"/>
        </w:sectPr>
      </w:pPr>
    </w:p>
    <w:p w14:paraId="3083FAB3" w14:textId="77777777" w:rsidR="00F12600" w:rsidRDefault="00212E39" w:rsidP="00F12600">
      <w:pPr>
        <w:widowControl w:val="0"/>
        <w:autoSpaceDE w:val="0"/>
        <w:autoSpaceDN w:val="0"/>
        <w:adjustRightInd w:val="0"/>
        <w:spacing w:line="239" w:lineRule="auto"/>
        <w:rPr>
          <w:rFonts w:ascii="Times New Roman" w:hAnsi="Times New Roman" w:cs="Times New Roman"/>
          <w:sz w:val="24"/>
          <w:szCs w:val="24"/>
        </w:rPr>
      </w:pPr>
      <w:bookmarkStart w:id="0" w:name="page1"/>
      <w:bookmarkEnd w:id="0"/>
      <w:r>
        <w:rPr>
          <w:rFonts w:ascii="Arial" w:hAnsi="Arial" w:cs="Arial"/>
          <w:sz w:val="60"/>
          <w:szCs w:val="60"/>
        </w:rPr>
        <w:lastRenderedPageBreak/>
        <w:t>Document Control</w:t>
      </w:r>
    </w:p>
    <w:p w14:paraId="3083FAB4" w14:textId="77777777" w:rsidR="00F12600" w:rsidRDefault="00F12600" w:rsidP="00F12600">
      <w:pPr>
        <w:widowControl w:val="0"/>
        <w:autoSpaceDE w:val="0"/>
        <w:autoSpaceDN w:val="0"/>
        <w:adjustRightInd w:val="0"/>
        <w:spacing w:line="200" w:lineRule="exact"/>
        <w:rPr>
          <w:rFonts w:ascii="Times New Roman" w:hAnsi="Times New Roman" w:cs="Times New Roman"/>
          <w:sz w:val="24"/>
          <w:szCs w:val="24"/>
        </w:rPr>
      </w:pPr>
    </w:p>
    <w:p w14:paraId="3083FAB5" w14:textId="77777777" w:rsidR="00F12600" w:rsidRDefault="00212E39" w:rsidP="00F12600">
      <w:pPr>
        <w:widowControl w:val="0"/>
        <w:autoSpaceDE w:val="0"/>
        <w:autoSpaceDN w:val="0"/>
        <w:adjustRightInd w:val="0"/>
        <w:rPr>
          <w:rFonts w:ascii="Arial" w:hAnsi="Arial" w:cs="Arial"/>
          <w:sz w:val="37"/>
          <w:szCs w:val="37"/>
        </w:rPr>
      </w:pPr>
      <w:bookmarkStart w:id="1" w:name="_Toc384365308"/>
      <w:bookmarkStart w:id="2" w:name="_Toc384365316"/>
      <w:bookmarkStart w:id="3" w:name="_Toc384365324"/>
      <w:bookmarkStart w:id="4" w:name="_Toc384365332"/>
      <w:bookmarkStart w:id="5" w:name="_Toc386440465"/>
      <w:r>
        <w:rPr>
          <w:rFonts w:ascii="Arial" w:hAnsi="Arial" w:cs="Arial"/>
          <w:sz w:val="37"/>
          <w:szCs w:val="37"/>
        </w:rPr>
        <w:t>Document Title:</w:t>
      </w:r>
      <w:r w:rsidR="00D1171A">
        <w:rPr>
          <w:rFonts w:ascii="Arial" w:hAnsi="Arial" w:cs="Arial"/>
          <w:sz w:val="37"/>
          <w:szCs w:val="37"/>
        </w:rPr>
        <w:t xml:space="preserve"> GDPR Individual Rights Procedure</w:t>
      </w:r>
    </w:p>
    <w:p w14:paraId="3083FAB6" w14:textId="77777777" w:rsidR="00F12600" w:rsidRDefault="00F12600" w:rsidP="00F12600">
      <w:pPr>
        <w:widowControl w:val="0"/>
        <w:autoSpaceDE w:val="0"/>
        <w:autoSpaceDN w:val="0"/>
        <w:adjustRightInd w:val="0"/>
        <w:rPr>
          <w:rFonts w:ascii="Arial" w:hAnsi="Arial" w:cs="Arial"/>
          <w:sz w:val="37"/>
          <w:szCs w:val="37"/>
        </w:rPr>
      </w:pPr>
    </w:p>
    <w:p w14:paraId="3083FAB7" w14:textId="77777777" w:rsidR="00F12600" w:rsidRDefault="00212E39" w:rsidP="00F12600">
      <w:pPr>
        <w:widowControl w:val="0"/>
        <w:autoSpaceDE w:val="0"/>
        <w:autoSpaceDN w:val="0"/>
        <w:adjustRightInd w:val="0"/>
        <w:rPr>
          <w:rFonts w:ascii="Arial" w:hAnsi="Arial" w:cs="Arial"/>
          <w:b/>
          <w:bCs/>
          <w:sz w:val="30"/>
          <w:szCs w:val="30"/>
        </w:rPr>
      </w:pPr>
      <w:r>
        <w:rPr>
          <w:rFonts w:ascii="Arial" w:hAnsi="Arial" w:cs="Arial"/>
          <w:b/>
          <w:bCs/>
          <w:sz w:val="30"/>
          <w:szCs w:val="30"/>
        </w:rPr>
        <w:t>Summary</w:t>
      </w:r>
    </w:p>
    <w:p w14:paraId="3083FAB8" w14:textId="77777777" w:rsidR="00F12600" w:rsidRDefault="00F12600" w:rsidP="00F12600">
      <w:pPr>
        <w:widowControl w:val="0"/>
        <w:autoSpaceDE w:val="0"/>
        <w:autoSpaceDN w:val="0"/>
        <w:adjustRightInd w:val="0"/>
        <w:rPr>
          <w:rFonts w:ascii="Arial" w:hAnsi="Arial" w:cs="Arial"/>
          <w:b/>
          <w:bCs/>
          <w:sz w:val="30"/>
          <w:szCs w:val="30"/>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4971"/>
        <w:gridCol w:w="5509"/>
      </w:tblGrid>
      <w:tr w:rsidR="00F12600" w:rsidRPr="009C1F68" w14:paraId="3083FABB" w14:textId="77777777">
        <w:trPr>
          <w:trHeight w:val="397"/>
        </w:trPr>
        <w:tc>
          <w:tcPr>
            <w:tcW w:w="5070" w:type="dxa"/>
            <w:shd w:val="clear" w:color="auto" w:fill="F2F2F2" w:themeFill="background1" w:themeFillShade="F2"/>
            <w:vAlign w:val="center"/>
          </w:tcPr>
          <w:p w14:paraId="3083FAB9" w14:textId="77777777" w:rsidR="00F12600" w:rsidRPr="009C1F68" w:rsidRDefault="00212E39" w:rsidP="00F12600">
            <w:pPr>
              <w:widowControl w:val="0"/>
              <w:autoSpaceDE w:val="0"/>
              <w:autoSpaceDN w:val="0"/>
              <w:adjustRightInd w:val="0"/>
              <w:rPr>
                <w:rFonts w:cs="Times New Roman"/>
                <w:szCs w:val="24"/>
              </w:rPr>
            </w:pPr>
            <w:r w:rsidRPr="009C1F68">
              <w:rPr>
                <w:rFonts w:cs="Times New Roman"/>
                <w:szCs w:val="24"/>
              </w:rPr>
              <w:t>Publication Date</w:t>
            </w:r>
          </w:p>
        </w:tc>
        <w:tc>
          <w:tcPr>
            <w:tcW w:w="5636" w:type="dxa"/>
            <w:vAlign w:val="center"/>
          </w:tcPr>
          <w:p w14:paraId="3083FABA" w14:textId="77777777" w:rsidR="00F12600" w:rsidRPr="009C1F68" w:rsidRDefault="00D1171A" w:rsidP="00F12600">
            <w:pPr>
              <w:widowControl w:val="0"/>
              <w:autoSpaceDE w:val="0"/>
              <w:autoSpaceDN w:val="0"/>
              <w:adjustRightInd w:val="0"/>
              <w:rPr>
                <w:rFonts w:cs="Times New Roman"/>
                <w:szCs w:val="24"/>
              </w:rPr>
            </w:pPr>
            <w:r>
              <w:rPr>
                <w:rFonts w:cs="Times New Roman"/>
                <w:szCs w:val="24"/>
              </w:rPr>
              <w:t>May 2018</w:t>
            </w:r>
          </w:p>
        </w:tc>
      </w:tr>
      <w:tr w:rsidR="00F12600" w:rsidRPr="009C1F68" w14:paraId="3083FABF" w14:textId="77777777">
        <w:trPr>
          <w:trHeight w:val="681"/>
        </w:trPr>
        <w:tc>
          <w:tcPr>
            <w:tcW w:w="5070" w:type="dxa"/>
            <w:shd w:val="clear" w:color="auto" w:fill="F2F2F2" w:themeFill="background1" w:themeFillShade="F2"/>
            <w:vAlign w:val="center"/>
          </w:tcPr>
          <w:p w14:paraId="3083FABC" w14:textId="77777777" w:rsidR="00F12600" w:rsidRPr="009C1F68" w:rsidRDefault="00212E39" w:rsidP="00F12600">
            <w:pPr>
              <w:widowControl w:val="0"/>
              <w:autoSpaceDE w:val="0"/>
              <w:autoSpaceDN w:val="0"/>
              <w:adjustRightInd w:val="0"/>
              <w:rPr>
                <w:rFonts w:cs="Times New Roman"/>
                <w:szCs w:val="24"/>
              </w:rPr>
            </w:pPr>
            <w:r>
              <w:rPr>
                <w:rFonts w:cs="Times New Roman"/>
                <w:szCs w:val="24"/>
              </w:rPr>
              <w:t>Related Legislation / Applicable Section of Legislation</w:t>
            </w:r>
          </w:p>
        </w:tc>
        <w:tc>
          <w:tcPr>
            <w:tcW w:w="5636" w:type="dxa"/>
            <w:vAlign w:val="center"/>
          </w:tcPr>
          <w:p w14:paraId="3083FABD" w14:textId="77777777" w:rsidR="00F12600" w:rsidRDefault="00D1171A" w:rsidP="00F12600">
            <w:pPr>
              <w:widowControl w:val="0"/>
              <w:autoSpaceDE w:val="0"/>
              <w:autoSpaceDN w:val="0"/>
              <w:adjustRightInd w:val="0"/>
              <w:rPr>
                <w:rFonts w:cs="Times New Roman"/>
                <w:szCs w:val="24"/>
              </w:rPr>
            </w:pPr>
            <w:r>
              <w:rPr>
                <w:rFonts w:cs="Times New Roman"/>
                <w:szCs w:val="24"/>
              </w:rPr>
              <w:t>General Data Protection Regulation</w:t>
            </w:r>
          </w:p>
          <w:p w14:paraId="3083FABE" w14:textId="77777777" w:rsidR="00D1171A" w:rsidRPr="009C1F68" w:rsidRDefault="00D1171A" w:rsidP="00F12600">
            <w:pPr>
              <w:widowControl w:val="0"/>
              <w:autoSpaceDE w:val="0"/>
              <w:autoSpaceDN w:val="0"/>
              <w:adjustRightInd w:val="0"/>
              <w:rPr>
                <w:rFonts w:cs="Times New Roman"/>
                <w:szCs w:val="24"/>
              </w:rPr>
            </w:pPr>
            <w:r>
              <w:rPr>
                <w:rFonts w:cs="Times New Roman"/>
                <w:szCs w:val="24"/>
              </w:rPr>
              <w:t>Data Protection Act 2018</w:t>
            </w:r>
          </w:p>
        </w:tc>
      </w:tr>
      <w:tr w:rsidR="00F12600" w:rsidRPr="009C1F68" w14:paraId="3083FAC2" w14:textId="77777777">
        <w:trPr>
          <w:trHeight w:val="681"/>
        </w:trPr>
        <w:tc>
          <w:tcPr>
            <w:tcW w:w="5070" w:type="dxa"/>
            <w:shd w:val="clear" w:color="auto" w:fill="F2F2F2" w:themeFill="background1" w:themeFillShade="F2"/>
            <w:vAlign w:val="center"/>
          </w:tcPr>
          <w:p w14:paraId="3083FAC0" w14:textId="77777777" w:rsidR="00F12600" w:rsidRPr="009C1F68" w:rsidRDefault="00212E39" w:rsidP="00F12600">
            <w:pPr>
              <w:widowControl w:val="0"/>
              <w:autoSpaceDE w:val="0"/>
              <w:autoSpaceDN w:val="0"/>
              <w:adjustRightInd w:val="0"/>
              <w:rPr>
                <w:rFonts w:cs="Times New Roman"/>
                <w:szCs w:val="24"/>
              </w:rPr>
            </w:pPr>
            <w:r>
              <w:rPr>
                <w:rFonts w:cs="Times New Roman"/>
                <w:szCs w:val="24"/>
              </w:rPr>
              <w:t>Related Policies, Strategies, Guideline Documents</w:t>
            </w:r>
          </w:p>
        </w:tc>
        <w:tc>
          <w:tcPr>
            <w:tcW w:w="5636" w:type="dxa"/>
            <w:vAlign w:val="center"/>
          </w:tcPr>
          <w:p w14:paraId="3083FAC1" w14:textId="77777777" w:rsidR="00F12600" w:rsidRPr="009C1F68" w:rsidRDefault="00994027" w:rsidP="00F12600">
            <w:pPr>
              <w:widowControl w:val="0"/>
              <w:autoSpaceDE w:val="0"/>
              <w:autoSpaceDN w:val="0"/>
              <w:adjustRightInd w:val="0"/>
              <w:rPr>
                <w:rFonts w:cs="Times New Roman"/>
                <w:szCs w:val="24"/>
              </w:rPr>
            </w:pPr>
            <w:r>
              <w:rPr>
                <w:rFonts w:cs="Times New Roman"/>
                <w:szCs w:val="24"/>
              </w:rPr>
              <w:t>Overarching IG Policy</w:t>
            </w:r>
          </w:p>
        </w:tc>
      </w:tr>
      <w:tr w:rsidR="00F12600" w:rsidRPr="009C1F68" w14:paraId="3083FAC5" w14:textId="77777777">
        <w:trPr>
          <w:trHeight w:val="397"/>
        </w:trPr>
        <w:tc>
          <w:tcPr>
            <w:tcW w:w="5070" w:type="dxa"/>
            <w:shd w:val="clear" w:color="auto" w:fill="F2F2F2" w:themeFill="background1" w:themeFillShade="F2"/>
            <w:vAlign w:val="center"/>
          </w:tcPr>
          <w:p w14:paraId="3083FAC3" w14:textId="77777777" w:rsidR="00F12600" w:rsidRPr="009C1F68" w:rsidRDefault="00212E39" w:rsidP="00F12600">
            <w:pPr>
              <w:widowControl w:val="0"/>
              <w:autoSpaceDE w:val="0"/>
              <w:autoSpaceDN w:val="0"/>
              <w:adjustRightInd w:val="0"/>
              <w:rPr>
                <w:rFonts w:cs="Times New Roman"/>
                <w:szCs w:val="24"/>
              </w:rPr>
            </w:pPr>
            <w:r>
              <w:rPr>
                <w:rFonts w:cs="Times New Roman"/>
                <w:szCs w:val="24"/>
              </w:rPr>
              <w:t>Replaces</w:t>
            </w:r>
          </w:p>
        </w:tc>
        <w:tc>
          <w:tcPr>
            <w:tcW w:w="5636" w:type="dxa"/>
            <w:vAlign w:val="center"/>
          </w:tcPr>
          <w:p w14:paraId="3083FAC4" w14:textId="77777777" w:rsidR="00F12600" w:rsidRPr="009C1F68" w:rsidRDefault="00D1171A" w:rsidP="00F12600">
            <w:pPr>
              <w:widowControl w:val="0"/>
              <w:autoSpaceDE w:val="0"/>
              <w:autoSpaceDN w:val="0"/>
              <w:adjustRightInd w:val="0"/>
              <w:rPr>
                <w:rFonts w:cs="Times New Roman"/>
                <w:szCs w:val="24"/>
              </w:rPr>
            </w:pPr>
            <w:r>
              <w:rPr>
                <w:rFonts w:cs="Times New Roman"/>
                <w:szCs w:val="24"/>
              </w:rPr>
              <w:t>Not applicable</w:t>
            </w:r>
          </w:p>
        </w:tc>
      </w:tr>
      <w:tr w:rsidR="00F12600" w:rsidRPr="009C1F68" w14:paraId="3083FAC8" w14:textId="77777777">
        <w:trPr>
          <w:trHeight w:val="397"/>
        </w:trPr>
        <w:tc>
          <w:tcPr>
            <w:tcW w:w="5070" w:type="dxa"/>
            <w:shd w:val="clear" w:color="auto" w:fill="F2F2F2" w:themeFill="background1" w:themeFillShade="F2"/>
            <w:vAlign w:val="center"/>
          </w:tcPr>
          <w:p w14:paraId="3083FAC6" w14:textId="77777777" w:rsidR="00F12600" w:rsidRPr="009C1F68" w:rsidRDefault="00212E39" w:rsidP="00F12600">
            <w:pPr>
              <w:widowControl w:val="0"/>
              <w:autoSpaceDE w:val="0"/>
              <w:autoSpaceDN w:val="0"/>
              <w:adjustRightInd w:val="0"/>
              <w:rPr>
                <w:rFonts w:cs="Times New Roman"/>
                <w:szCs w:val="24"/>
              </w:rPr>
            </w:pPr>
            <w:r>
              <w:rPr>
                <w:rFonts w:cs="Times New Roman"/>
                <w:szCs w:val="24"/>
              </w:rPr>
              <w:t>Joint Procedure (Yes/No)</w:t>
            </w:r>
          </w:p>
        </w:tc>
        <w:tc>
          <w:tcPr>
            <w:tcW w:w="5636" w:type="dxa"/>
            <w:vAlign w:val="center"/>
          </w:tcPr>
          <w:p w14:paraId="3083FAC7" w14:textId="77777777" w:rsidR="00F12600" w:rsidRPr="009C1F68" w:rsidRDefault="00D1171A" w:rsidP="00F12600">
            <w:pPr>
              <w:widowControl w:val="0"/>
              <w:autoSpaceDE w:val="0"/>
              <w:autoSpaceDN w:val="0"/>
              <w:adjustRightInd w:val="0"/>
              <w:rPr>
                <w:rFonts w:cs="Times New Roman"/>
                <w:szCs w:val="24"/>
              </w:rPr>
            </w:pPr>
            <w:r>
              <w:rPr>
                <w:rFonts w:cs="Times New Roman"/>
                <w:szCs w:val="24"/>
              </w:rPr>
              <w:t>No</w:t>
            </w:r>
          </w:p>
        </w:tc>
      </w:tr>
      <w:tr w:rsidR="00F12600" w:rsidRPr="009C1F68" w14:paraId="3083FACB" w14:textId="77777777">
        <w:trPr>
          <w:trHeight w:val="397"/>
        </w:trPr>
        <w:tc>
          <w:tcPr>
            <w:tcW w:w="5070" w:type="dxa"/>
            <w:shd w:val="clear" w:color="auto" w:fill="F2F2F2" w:themeFill="background1" w:themeFillShade="F2"/>
            <w:vAlign w:val="center"/>
          </w:tcPr>
          <w:p w14:paraId="3083FAC9" w14:textId="77777777" w:rsidR="00F12600" w:rsidRPr="009C1F68" w:rsidRDefault="00212E39" w:rsidP="00F12600">
            <w:pPr>
              <w:widowControl w:val="0"/>
              <w:autoSpaceDE w:val="0"/>
              <w:autoSpaceDN w:val="0"/>
              <w:adjustRightInd w:val="0"/>
              <w:rPr>
                <w:rFonts w:cs="Times New Roman"/>
                <w:szCs w:val="24"/>
              </w:rPr>
            </w:pPr>
            <w:r>
              <w:rPr>
                <w:rFonts w:cs="Times New Roman"/>
                <w:szCs w:val="24"/>
              </w:rPr>
              <w:t>Name of Partner(s) if joint</w:t>
            </w:r>
          </w:p>
        </w:tc>
        <w:tc>
          <w:tcPr>
            <w:tcW w:w="5636" w:type="dxa"/>
            <w:vAlign w:val="center"/>
          </w:tcPr>
          <w:p w14:paraId="3083FACA" w14:textId="77777777" w:rsidR="00F12600" w:rsidRPr="009C1F68" w:rsidRDefault="00AA0C8E" w:rsidP="00F12600">
            <w:pPr>
              <w:widowControl w:val="0"/>
              <w:autoSpaceDE w:val="0"/>
              <w:autoSpaceDN w:val="0"/>
              <w:adjustRightInd w:val="0"/>
              <w:rPr>
                <w:rFonts w:cs="Times New Roman"/>
                <w:szCs w:val="24"/>
              </w:rPr>
            </w:pPr>
            <w:r>
              <w:rPr>
                <w:rFonts w:cs="Times New Roman"/>
                <w:szCs w:val="24"/>
              </w:rPr>
              <w:t>Not applicable</w:t>
            </w:r>
          </w:p>
        </w:tc>
      </w:tr>
      <w:tr w:rsidR="00F12600" w:rsidRPr="009C1F68" w14:paraId="3083FACE" w14:textId="77777777">
        <w:trPr>
          <w:trHeight w:val="397"/>
        </w:trPr>
        <w:tc>
          <w:tcPr>
            <w:tcW w:w="5070" w:type="dxa"/>
            <w:shd w:val="clear" w:color="auto" w:fill="F2F2F2" w:themeFill="background1" w:themeFillShade="F2"/>
            <w:vAlign w:val="center"/>
          </w:tcPr>
          <w:p w14:paraId="3083FACC" w14:textId="77777777" w:rsidR="00F12600" w:rsidRPr="009C1F68" w:rsidRDefault="00212E39" w:rsidP="00F12600">
            <w:pPr>
              <w:widowControl w:val="0"/>
              <w:autoSpaceDE w:val="0"/>
              <w:autoSpaceDN w:val="0"/>
              <w:adjustRightInd w:val="0"/>
              <w:rPr>
                <w:rFonts w:cs="Times New Roman"/>
                <w:szCs w:val="24"/>
              </w:rPr>
            </w:pPr>
            <w:r>
              <w:rPr>
                <w:rFonts w:ascii="Arial" w:hAnsi="Arial" w:cs="Arial"/>
              </w:rPr>
              <w:t xml:space="preserve">Procedure Owner </w:t>
            </w:r>
            <w:r>
              <w:rPr>
                <w:rFonts w:cs="Times New Roman"/>
                <w:szCs w:val="24"/>
              </w:rPr>
              <w:t>(Name/Position)</w:t>
            </w:r>
          </w:p>
        </w:tc>
        <w:tc>
          <w:tcPr>
            <w:tcW w:w="5636" w:type="dxa"/>
            <w:vAlign w:val="center"/>
          </w:tcPr>
          <w:p w14:paraId="3083FACD" w14:textId="77777777" w:rsidR="00F12600" w:rsidRPr="009C1F68" w:rsidRDefault="00D1171A" w:rsidP="00F12600">
            <w:pPr>
              <w:widowControl w:val="0"/>
              <w:autoSpaceDE w:val="0"/>
              <w:autoSpaceDN w:val="0"/>
              <w:adjustRightInd w:val="0"/>
              <w:rPr>
                <w:rFonts w:cs="Times New Roman"/>
                <w:szCs w:val="24"/>
              </w:rPr>
            </w:pPr>
            <w:r>
              <w:rPr>
                <w:rFonts w:cs="Times New Roman"/>
                <w:szCs w:val="24"/>
              </w:rPr>
              <w:t>Maria Tickle, IG Planning &amp; Risk Manager</w:t>
            </w:r>
          </w:p>
        </w:tc>
      </w:tr>
      <w:tr w:rsidR="00F12600" w:rsidRPr="009C1F68" w14:paraId="3083FAD1" w14:textId="77777777">
        <w:trPr>
          <w:trHeight w:val="397"/>
        </w:trPr>
        <w:tc>
          <w:tcPr>
            <w:tcW w:w="5070" w:type="dxa"/>
            <w:shd w:val="clear" w:color="auto" w:fill="F2F2F2" w:themeFill="background1" w:themeFillShade="F2"/>
            <w:vAlign w:val="center"/>
          </w:tcPr>
          <w:p w14:paraId="3083FACF" w14:textId="77777777" w:rsidR="00F12600" w:rsidRPr="009C1F68" w:rsidRDefault="00212E39" w:rsidP="00F12600">
            <w:pPr>
              <w:widowControl w:val="0"/>
              <w:autoSpaceDE w:val="0"/>
              <w:autoSpaceDN w:val="0"/>
              <w:adjustRightInd w:val="0"/>
              <w:rPr>
                <w:rFonts w:cs="Times New Roman"/>
                <w:szCs w:val="24"/>
              </w:rPr>
            </w:pPr>
            <w:r>
              <w:rPr>
                <w:rFonts w:ascii="Arial" w:hAnsi="Arial" w:cs="Arial"/>
              </w:rPr>
              <w:t xml:space="preserve">Procedure Document Author </w:t>
            </w:r>
            <w:r>
              <w:rPr>
                <w:rFonts w:cs="Times New Roman"/>
                <w:szCs w:val="24"/>
              </w:rPr>
              <w:t>(Name/Position)</w:t>
            </w:r>
          </w:p>
        </w:tc>
        <w:tc>
          <w:tcPr>
            <w:tcW w:w="5636" w:type="dxa"/>
            <w:vAlign w:val="center"/>
          </w:tcPr>
          <w:p w14:paraId="3083FAD0" w14:textId="77777777" w:rsidR="00F12600" w:rsidRPr="009C1F68" w:rsidRDefault="00D1171A" w:rsidP="00F12600">
            <w:pPr>
              <w:widowControl w:val="0"/>
              <w:autoSpaceDE w:val="0"/>
              <w:autoSpaceDN w:val="0"/>
              <w:adjustRightInd w:val="0"/>
              <w:rPr>
                <w:rFonts w:cs="Times New Roman"/>
                <w:szCs w:val="24"/>
              </w:rPr>
            </w:pPr>
            <w:r>
              <w:rPr>
                <w:rFonts w:cs="Times New Roman"/>
                <w:szCs w:val="24"/>
              </w:rPr>
              <w:t>Maria Tickle, IG Planning &amp; Risk Manager</w:t>
            </w:r>
          </w:p>
        </w:tc>
      </w:tr>
    </w:tbl>
    <w:p w14:paraId="3083FAD2" w14:textId="77777777" w:rsidR="00F12600" w:rsidRPr="009C1F68" w:rsidRDefault="00F12600" w:rsidP="00F12600">
      <w:pPr>
        <w:widowControl w:val="0"/>
        <w:autoSpaceDE w:val="0"/>
        <w:autoSpaceDN w:val="0"/>
        <w:adjustRightInd w:val="0"/>
        <w:rPr>
          <w:rFonts w:cs="Times New Roman"/>
          <w:sz w:val="24"/>
          <w:szCs w:val="24"/>
        </w:rPr>
      </w:pPr>
    </w:p>
    <w:p w14:paraId="3083FAD3" w14:textId="77777777" w:rsidR="00F12600" w:rsidRDefault="00F12600" w:rsidP="00F12600">
      <w:pPr>
        <w:widowControl w:val="0"/>
        <w:autoSpaceDE w:val="0"/>
        <w:autoSpaceDN w:val="0"/>
        <w:adjustRightInd w:val="0"/>
        <w:rPr>
          <w:rFonts w:ascii="Times New Roman" w:hAnsi="Times New Roman" w:cs="Times New Roman"/>
          <w:sz w:val="24"/>
          <w:szCs w:val="24"/>
        </w:rPr>
      </w:pPr>
    </w:p>
    <w:p w14:paraId="3083FAD4" w14:textId="77777777" w:rsidR="00F12600" w:rsidRDefault="00212E39" w:rsidP="00F12600">
      <w:pPr>
        <w:widowControl w:val="0"/>
        <w:autoSpaceDE w:val="0"/>
        <w:autoSpaceDN w:val="0"/>
        <w:adjustRightInd w:val="0"/>
        <w:rPr>
          <w:rFonts w:ascii="Arial" w:hAnsi="Arial" w:cs="Arial"/>
          <w:b/>
          <w:bCs/>
          <w:sz w:val="30"/>
          <w:szCs w:val="30"/>
        </w:rPr>
      </w:pPr>
      <w:r>
        <w:rPr>
          <w:rFonts w:ascii="Arial" w:hAnsi="Arial" w:cs="Arial"/>
          <w:b/>
          <w:bCs/>
          <w:sz w:val="30"/>
          <w:szCs w:val="30"/>
        </w:rPr>
        <w:t>Review of Procedure</w:t>
      </w:r>
    </w:p>
    <w:p w14:paraId="3083FAD5" w14:textId="77777777" w:rsidR="00F12600" w:rsidRDefault="00F12600" w:rsidP="00F12600">
      <w:pPr>
        <w:widowControl w:val="0"/>
        <w:autoSpaceDE w:val="0"/>
        <w:autoSpaceDN w:val="0"/>
        <w:adjustRightInd w:val="0"/>
        <w:rPr>
          <w:rFonts w:ascii="Arial" w:hAnsi="Arial" w:cs="Arial"/>
          <w:b/>
          <w:bCs/>
          <w:sz w:val="30"/>
          <w:szCs w:val="30"/>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3725"/>
        <w:gridCol w:w="6755"/>
      </w:tblGrid>
      <w:tr w:rsidR="00F12600" w:rsidRPr="009C1F68" w14:paraId="3083FAD8" w14:textId="77777777">
        <w:trPr>
          <w:trHeight w:val="397"/>
        </w:trPr>
        <w:tc>
          <w:tcPr>
            <w:tcW w:w="3794" w:type="dxa"/>
            <w:shd w:val="clear" w:color="auto" w:fill="F2F2F2" w:themeFill="background1" w:themeFillShade="F2"/>
            <w:vAlign w:val="center"/>
          </w:tcPr>
          <w:p w14:paraId="3083FAD6" w14:textId="77777777" w:rsidR="00F12600" w:rsidRPr="009C1F68" w:rsidRDefault="00212E39" w:rsidP="00F12600">
            <w:pPr>
              <w:widowControl w:val="0"/>
              <w:autoSpaceDE w:val="0"/>
              <w:autoSpaceDN w:val="0"/>
              <w:adjustRightInd w:val="0"/>
              <w:rPr>
                <w:rFonts w:cs="Times New Roman"/>
                <w:szCs w:val="24"/>
              </w:rPr>
            </w:pPr>
            <w:r>
              <w:rPr>
                <w:rFonts w:cs="Times New Roman"/>
                <w:szCs w:val="24"/>
              </w:rPr>
              <w:t>Last Review Date</w:t>
            </w:r>
          </w:p>
        </w:tc>
        <w:tc>
          <w:tcPr>
            <w:tcW w:w="6912" w:type="dxa"/>
            <w:vAlign w:val="center"/>
          </w:tcPr>
          <w:p w14:paraId="3083FAD7" w14:textId="77777777" w:rsidR="00F12600" w:rsidRPr="009C1F68" w:rsidRDefault="00D1171A" w:rsidP="00F12600">
            <w:pPr>
              <w:widowControl w:val="0"/>
              <w:autoSpaceDE w:val="0"/>
              <w:autoSpaceDN w:val="0"/>
              <w:adjustRightInd w:val="0"/>
              <w:rPr>
                <w:rFonts w:cs="Times New Roman"/>
                <w:szCs w:val="24"/>
              </w:rPr>
            </w:pPr>
            <w:r>
              <w:rPr>
                <w:rFonts w:cs="Times New Roman"/>
                <w:szCs w:val="24"/>
              </w:rPr>
              <w:t>Not applicable</w:t>
            </w:r>
          </w:p>
        </w:tc>
      </w:tr>
      <w:tr w:rsidR="00F12600" w:rsidRPr="009C1F68" w14:paraId="3083FADB" w14:textId="77777777">
        <w:trPr>
          <w:trHeight w:val="397"/>
        </w:trPr>
        <w:tc>
          <w:tcPr>
            <w:tcW w:w="3794" w:type="dxa"/>
            <w:shd w:val="clear" w:color="auto" w:fill="F2F2F2" w:themeFill="background1" w:themeFillShade="F2"/>
            <w:vAlign w:val="center"/>
          </w:tcPr>
          <w:p w14:paraId="3083FAD9" w14:textId="77777777" w:rsidR="00F12600" w:rsidRPr="009C1F68" w:rsidRDefault="00212E39" w:rsidP="00F12600">
            <w:pPr>
              <w:widowControl w:val="0"/>
              <w:autoSpaceDE w:val="0"/>
              <w:autoSpaceDN w:val="0"/>
              <w:adjustRightInd w:val="0"/>
              <w:rPr>
                <w:rFonts w:cs="Times New Roman"/>
                <w:szCs w:val="24"/>
              </w:rPr>
            </w:pPr>
            <w:r>
              <w:rPr>
                <w:rFonts w:cs="Times New Roman"/>
                <w:szCs w:val="24"/>
              </w:rPr>
              <w:t>Review undertaken by</w:t>
            </w:r>
          </w:p>
        </w:tc>
        <w:tc>
          <w:tcPr>
            <w:tcW w:w="6912" w:type="dxa"/>
            <w:vAlign w:val="center"/>
          </w:tcPr>
          <w:p w14:paraId="3083FADA" w14:textId="77777777" w:rsidR="00F12600" w:rsidRPr="009C1F68" w:rsidRDefault="00F12600" w:rsidP="00F12600">
            <w:pPr>
              <w:widowControl w:val="0"/>
              <w:autoSpaceDE w:val="0"/>
              <w:autoSpaceDN w:val="0"/>
              <w:adjustRightInd w:val="0"/>
              <w:rPr>
                <w:rFonts w:cs="Times New Roman"/>
                <w:szCs w:val="24"/>
              </w:rPr>
            </w:pPr>
          </w:p>
        </w:tc>
      </w:tr>
      <w:tr w:rsidR="00F12600" w:rsidRPr="009C1F68" w14:paraId="3083FADE" w14:textId="77777777">
        <w:trPr>
          <w:trHeight w:val="397"/>
        </w:trPr>
        <w:tc>
          <w:tcPr>
            <w:tcW w:w="3794" w:type="dxa"/>
            <w:shd w:val="clear" w:color="auto" w:fill="F2F2F2" w:themeFill="background1" w:themeFillShade="F2"/>
            <w:vAlign w:val="center"/>
          </w:tcPr>
          <w:p w14:paraId="3083FADC" w14:textId="77777777" w:rsidR="00F12600" w:rsidRPr="009C1F68" w:rsidRDefault="00212E39" w:rsidP="00F12600">
            <w:pPr>
              <w:widowControl w:val="0"/>
              <w:autoSpaceDE w:val="0"/>
              <w:autoSpaceDN w:val="0"/>
              <w:adjustRightInd w:val="0"/>
              <w:rPr>
                <w:rFonts w:cs="Times New Roman"/>
                <w:szCs w:val="24"/>
              </w:rPr>
            </w:pPr>
            <w:r>
              <w:rPr>
                <w:rFonts w:cs="Times New Roman"/>
                <w:szCs w:val="24"/>
              </w:rPr>
              <w:t>Next Review Date</w:t>
            </w:r>
          </w:p>
        </w:tc>
        <w:tc>
          <w:tcPr>
            <w:tcW w:w="6912" w:type="dxa"/>
            <w:vAlign w:val="center"/>
          </w:tcPr>
          <w:p w14:paraId="3083FADD" w14:textId="77777777" w:rsidR="00F12600" w:rsidRPr="009C1F68" w:rsidRDefault="00D1171A" w:rsidP="00F12600">
            <w:pPr>
              <w:widowControl w:val="0"/>
              <w:autoSpaceDE w:val="0"/>
              <w:autoSpaceDN w:val="0"/>
              <w:adjustRightInd w:val="0"/>
              <w:rPr>
                <w:rFonts w:cs="Times New Roman"/>
                <w:szCs w:val="24"/>
              </w:rPr>
            </w:pPr>
            <w:r>
              <w:rPr>
                <w:rFonts w:cs="Times New Roman"/>
                <w:szCs w:val="24"/>
              </w:rPr>
              <w:t>December 2018</w:t>
            </w:r>
          </w:p>
        </w:tc>
      </w:tr>
    </w:tbl>
    <w:p w14:paraId="3083FADF" w14:textId="77777777" w:rsidR="00F12600" w:rsidRPr="009C1F68" w:rsidRDefault="00F12600" w:rsidP="00F12600">
      <w:pPr>
        <w:widowControl w:val="0"/>
        <w:autoSpaceDE w:val="0"/>
        <w:autoSpaceDN w:val="0"/>
        <w:adjustRightInd w:val="0"/>
        <w:rPr>
          <w:rFonts w:cs="Times New Roman"/>
          <w:sz w:val="24"/>
          <w:szCs w:val="24"/>
        </w:rPr>
      </w:pPr>
    </w:p>
    <w:p w14:paraId="3083FAE0" w14:textId="77777777" w:rsidR="00F12600" w:rsidRDefault="00F12600" w:rsidP="00F12600">
      <w:pPr>
        <w:widowControl w:val="0"/>
        <w:autoSpaceDE w:val="0"/>
        <w:autoSpaceDN w:val="0"/>
        <w:adjustRightInd w:val="0"/>
        <w:rPr>
          <w:rFonts w:ascii="Times New Roman" w:hAnsi="Times New Roman" w:cs="Times New Roman"/>
          <w:sz w:val="24"/>
          <w:szCs w:val="24"/>
        </w:rPr>
      </w:pPr>
    </w:p>
    <w:p w14:paraId="3083FAE1" w14:textId="77777777" w:rsidR="00F12600" w:rsidRDefault="00212E39" w:rsidP="00F12600">
      <w:pPr>
        <w:widowControl w:val="0"/>
        <w:autoSpaceDE w:val="0"/>
        <w:autoSpaceDN w:val="0"/>
        <w:adjustRightInd w:val="0"/>
        <w:rPr>
          <w:rFonts w:ascii="Arial" w:hAnsi="Arial" w:cs="Arial"/>
          <w:b/>
          <w:bCs/>
          <w:sz w:val="30"/>
          <w:szCs w:val="30"/>
        </w:rPr>
      </w:pPr>
      <w:r>
        <w:rPr>
          <w:rFonts w:ascii="Arial" w:hAnsi="Arial" w:cs="Arial"/>
          <w:b/>
          <w:bCs/>
          <w:sz w:val="30"/>
          <w:szCs w:val="30"/>
        </w:rPr>
        <w:t>Document Approvals</w:t>
      </w:r>
    </w:p>
    <w:p w14:paraId="3083FAE2" w14:textId="77777777" w:rsidR="00F12600" w:rsidRDefault="00F12600" w:rsidP="00F12600">
      <w:pPr>
        <w:widowControl w:val="0"/>
        <w:autoSpaceDE w:val="0"/>
        <w:autoSpaceDN w:val="0"/>
        <w:adjustRightInd w:val="0"/>
        <w:rPr>
          <w:rFonts w:cs="Times New Roman"/>
          <w:szCs w:val="24"/>
        </w:rPr>
      </w:pPr>
    </w:p>
    <w:p w14:paraId="3083FAE3" w14:textId="77777777" w:rsidR="00F12600" w:rsidRDefault="00212E39" w:rsidP="00F12600">
      <w:pPr>
        <w:widowControl w:val="0"/>
        <w:autoSpaceDE w:val="0"/>
        <w:autoSpaceDN w:val="0"/>
        <w:adjustRightInd w:val="0"/>
        <w:rPr>
          <w:rFonts w:ascii="Arial" w:hAnsi="Arial" w:cs="Arial"/>
          <w:b/>
          <w:bCs/>
          <w:sz w:val="30"/>
          <w:szCs w:val="30"/>
        </w:rPr>
      </w:pPr>
      <w:r>
        <w:rPr>
          <w:rFonts w:cs="Times New Roman"/>
          <w:szCs w:val="24"/>
        </w:rPr>
        <w:t>This document requires the following approvals.</w:t>
      </w:r>
    </w:p>
    <w:p w14:paraId="3083FAE4" w14:textId="77777777" w:rsidR="00F12600" w:rsidRDefault="00F12600" w:rsidP="00F12600">
      <w:pPr>
        <w:widowControl w:val="0"/>
        <w:autoSpaceDE w:val="0"/>
        <w:autoSpaceDN w:val="0"/>
        <w:adjustRightInd w:val="0"/>
        <w:rPr>
          <w:rFonts w:ascii="Arial" w:hAnsi="Arial" w:cs="Arial"/>
          <w:b/>
          <w:bCs/>
          <w:sz w:val="30"/>
          <w:szCs w:val="30"/>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2616"/>
        <w:gridCol w:w="3860"/>
        <w:gridCol w:w="2220"/>
        <w:gridCol w:w="1784"/>
      </w:tblGrid>
      <w:tr w:rsidR="00F12600" w:rsidRPr="009C1F68" w14:paraId="3083FAE9" w14:textId="77777777" w:rsidTr="006721CC">
        <w:trPr>
          <w:trHeight w:val="397"/>
        </w:trPr>
        <w:tc>
          <w:tcPr>
            <w:tcW w:w="2676" w:type="dxa"/>
            <w:shd w:val="clear" w:color="auto" w:fill="F2F2F2" w:themeFill="background1" w:themeFillShade="F2"/>
            <w:vAlign w:val="center"/>
          </w:tcPr>
          <w:p w14:paraId="3083FAE5" w14:textId="77777777" w:rsidR="00F12600" w:rsidRPr="009C1F68" w:rsidRDefault="00212E39" w:rsidP="00F12600">
            <w:pPr>
              <w:widowControl w:val="0"/>
              <w:autoSpaceDE w:val="0"/>
              <w:autoSpaceDN w:val="0"/>
              <w:adjustRightInd w:val="0"/>
              <w:rPr>
                <w:rFonts w:cs="Times New Roman"/>
                <w:b/>
                <w:szCs w:val="24"/>
              </w:rPr>
            </w:pPr>
            <w:r w:rsidRPr="009C1F68">
              <w:rPr>
                <w:rFonts w:cs="Times New Roman"/>
                <w:b/>
                <w:szCs w:val="24"/>
              </w:rPr>
              <w:t>Name</w:t>
            </w:r>
          </w:p>
        </w:tc>
        <w:tc>
          <w:tcPr>
            <w:tcW w:w="3953" w:type="dxa"/>
            <w:shd w:val="clear" w:color="auto" w:fill="F2F2F2" w:themeFill="background1" w:themeFillShade="F2"/>
            <w:vAlign w:val="center"/>
          </w:tcPr>
          <w:p w14:paraId="3083FAE6" w14:textId="77777777" w:rsidR="00F12600" w:rsidRPr="009C1F68" w:rsidRDefault="00212E39" w:rsidP="00F12600">
            <w:pPr>
              <w:widowControl w:val="0"/>
              <w:autoSpaceDE w:val="0"/>
              <w:autoSpaceDN w:val="0"/>
              <w:adjustRightInd w:val="0"/>
              <w:rPr>
                <w:rFonts w:cs="Times New Roman"/>
                <w:b/>
                <w:szCs w:val="24"/>
              </w:rPr>
            </w:pPr>
            <w:r w:rsidRPr="009C1F68">
              <w:rPr>
                <w:rFonts w:cs="Times New Roman"/>
                <w:b/>
                <w:szCs w:val="24"/>
              </w:rPr>
              <w:t>Title</w:t>
            </w:r>
          </w:p>
        </w:tc>
        <w:tc>
          <w:tcPr>
            <w:tcW w:w="2268" w:type="dxa"/>
            <w:shd w:val="clear" w:color="auto" w:fill="F2F2F2" w:themeFill="background1" w:themeFillShade="F2"/>
            <w:vAlign w:val="center"/>
          </w:tcPr>
          <w:p w14:paraId="3083FAE7" w14:textId="77777777" w:rsidR="00F12600" w:rsidRPr="009C1F68" w:rsidRDefault="00212E39" w:rsidP="00F12600">
            <w:pPr>
              <w:widowControl w:val="0"/>
              <w:autoSpaceDE w:val="0"/>
              <w:autoSpaceDN w:val="0"/>
              <w:adjustRightInd w:val="0"/>
              <w:rPr>
                <w:rFonts w:cs="Times New Roman"/>
                <w:b/>
                <w:szCs w:val="24"/>
              </w:rPr>
            </w:pPr>
            <w:r w:rsidRPr="009C1F68">
              <w:rPr>
                <w:rFonts w:cs="Times New Roman"/>
                <w:b/>
                <w:szCs w:val="24"/>
              </w:rPr>
              <w:t>Date of Issue</w:t>
            </w:r>
          </w:p>
        </w:tc>
        <w:tc>
          <w:tcPr>
            <w:tcW w:w="1809" w:type="dxa"/>
            <w:shd w:val="clear" w:color="auto" w:fill="F2F2F2" w:themeFill="background1" w:themeFillShade="F2"/>
            <w:vAlign w:val="center"/>
          </w:tcPr>
          <w:p w14:paraId="3083FAE8" w14:textId="77777777" w:rsidR="00F12600" w:rsidRPr="009C1F68" w:rsidRDefault="00212E39" w:rsidP="00F12600">
            <w:pPr>
              <w:widowControl w:val="0"/>
              <w:autoSpaceDE w:val="0"/>
              <w:autoSpaceDN w:val="0"/>
              <w:adjustRightInd w:val="0"/>
              <w:rPr>
                <w:rFonts w:cs="Times New Roman"/>
                <w:b/>
                <w:szCs w:val="24"/>
              </w:rPr>
            </w:pPr>
            <w:r w:rsidRPr="009C1F68">
              <w:rPr>
                <w:rFonts w:cs="Times New Roman"/>
                <w:b/>
                <w:szCs w:val="24"/>
              </w:rPr>
              <w:t>Version Number</w:t>
            </w:r>
          </w:p>
        </w:tc>
      </w:tr>
      <w:tr w:rsidR="00F12600" w:rsidRPr="009C1F68" w14:paraId="3083FAEE" w14:textId="77777777" w:rsidTr="006721CC">
        <w:trPr>
          <w:trHeight w:val="397"/>
        </w:trPr>
        <w:tc>
          <w:tcPr>
            <w:tcW w:w="2676" w:type="dxa"/>
            <w:shd w:val="clear" w:color="auto" w:fill="auto"/>
            <w:vAlign w:val="center"/>
          </w:tcPr>
          <w:p w14:paraId="3083FAEA" w14:textId="77777777" w:rsidR="00F12600" w:rsidRPr="009C1F68" w:rsidRDefault="00C53FEF" w:rsidP="00F12600">
            <w:pPr>
              <w:widowControl w:val="0"/>
              <w:autoSpaceDE w:val="0"/>
              <w:autoSpaceDN w:val="0"/>
              <w:adjustRightInd w:val="0"/>
              <w:rPr>
                <w:rFonts w:cs="Times New Roman"/>
                <w:szCs w:val="24"/>
              </w:rPr>
            </w:pPr>
            <w:r>
              <w:rPr>
                <w:rFonts w:cs="Times New Roman"/>
                <w:szCs w:val="24"/>
              </w:rPr>
              <w:t>Maria Tickle</w:t>
            </w:r>
          </w:p>
        </w:tc>
        <w:tc>
          <w:tcPr>
            <w:tcW w:w="3953" w:type="dxa"/>
            <w:shd w:val="clear" w:color="auto" w:fill="auto"/>
            <w:vAlign w:val="center"/>
          </w:tcPr>
          <w:p w14:paraId="3083FAEB" w14:textId="77777777" w:rsidR="00F12600" w:rsidRPr="009C1F68" w:rsidRDefault="00C53FEF" w:rsidP="00F12600">
            <w:pPr>
              <w:widowControl w:val="0"/>
              <w:autoSpaceDE w:val="0"/>
              <w:autoSpaceDN w:val="0"/>
              <w:adjustRightInd w:val="0"/>
              <w:rPr>
                <w:rFonts w:cs="Times New Roman"/>
                <w:szCs w:val="24"/>
              </w:rPr>
            </w:pPr>
            <w:r>
              <w:rPr>
                <w:rFonts w:cs="Times New Roman"/>
                <w:szCs w:val="24"/>
              </w:rPr>
              <w:t>IG Planning &amp; Risk Manager</w:t>
            </w:r>
          </w:p>
        </w:tc>
        <w:tc>
          <w:tcPr>
            <w:tcW w:w="2268" w:type="dxa"/>
            <w:shd w:val="clear" w:color="auto" w:fill="auto"/>
            <w:vAlign w:val="center"/>
          </w:tcPr>
          <w:p w14:paraId="3083FAEC" w14:textId="77777777" w:rsidR="00F12600" w:rsidRPr="009C1F68" w:rsidRDefault="00C53FEF" w:rsidP="00F12600">
            <w:pPr>
              <w:widowControl w:val="0"/>
              <w:autoSpaceDE w:val="0"/>
              <w:autoSpaceDN w:val="0"/>
              <w:adjustRightInd w:val="0"/>
              <w:rPr>
                <w:rFonts w:cs="Times New Roman"/>
                <w:szCs w:val="24"/>
              </w:rPr>
            </w:pPr>
            <w:r>
              <w:rPr>
                <w:rFonts w:cs="Times New Roman"/>
                <w:szCs w:val="24"/>
              </w:rPr>
              <w:t>8</w:t>
            </w:r>
            <w:r w:rsidRPr="00C53FEF">
              <w:rPr>
                <w:rFonts w:cs="Times New Roman"/>
                <w:szCs w:val="24"/>
                <w:vertAlign w:val="superscript"/>
              </w:rPr>
              <w:t>th</w:t>
            </w:r>
            <w:r>
              <w:rPr>
                <w:rFonts w:cs="Times New Roman"/>
                <w:szCs w:val="24"/>
              </w:rPr>
              <w:t xml:space="preserve"> May 2018</w:t>
            </w:r>
          </w:p>
        </w:tc>
        <w:tc>
          <w:tcPr>
            <w:tcW w:w="1809" w:type="dxa"/>
            <w:shd w:val="clear" w:color="auto" w:fill="auto"/>
            <w:vAlign w:val="center"/>
          </w:tcPr>
          <w:p w14:paraId="3083FAED" w14:textId="77777777" w:rsidR="00F12600" w:rsidRPr="009C1F68" w:rsidRDefault="00C53FEF" w:rsidP="00F12600">
            <w:pPr>
              <w:widowControl w:val="0"/>
              <w:autoSpaceDE w:val="0"/>
              <w:autoSpaceDN w:val="0"/>
              <w:adjustRightInd w:val="0"/>
              <w:rPr>
                <w:rFonts w:cs="Times New Roman"/>
                <w:szCs w:val="24"/>
              </w:rPr>
            </w:pPr>
            <w:r>
              <w:rPr>
                <w:rFonts w:cs="Times New Roman"/>
                <w:szCs w:val="24"/>
              </w:rPr>
              <w:t>Version 1</w:t>
            </w:r>
          </w:p>
        </w:tc>
      </w:tr>
      <w:tr w:rsidR="00FF7048" w:rsidRPr="009C1F68" w14:paraId="3083FAF3" w14:textId="77777777" w:rsidTr="006721CC">
        <w:trPr>
          <w:trHeight w:val="397"/>
        </w:trPr>
        <w:tc>
          <w:tcPr>
            <w:tcW w:w="2676" w:type="dxa"/>
            <w:shd w:val="clear" w:color="auto" w:fill="auto"/>
            <w:vAlign w:val="center"/>
          </w:tcPr>
          <w:p w14:paraId="3083FAEF" w14:textId="77777777" w:rsidR="00FF7048" w:rsidRPr="009C1F68" w:rsidRDefault="00FF7048" w:rsidP="00E95084">
            <w:pPr>
              <w:widowControl w:val="0"/>
              <w:autoSpaceDE w:val="0"/>
              <w:autoSpaceDN w:val="0"/>
              <w:adjustRightInd w:val="0"/>
              <w:rPr>
                <w:rFonts w:cs="Times New Roman"/>
                <w:szCs w:val="24"/>
              </w:rPr>
            </w:pPr>
            <w:r>
              <w:rPr>
                <w:rFonts w:cs="Times New Roman"/>
                <w:szCs w:val="24"/>
              </w:rPr>
              <w:t>Maria Tickle</w:t>
            </w:r>
          </w:p>
        </w:tc>
        <w:tc>
          <w:tcPr>
            <w:tcW w:w="3953" w:type="dxa"/>
            <w:shd w:val="clear" w:color="auto" w:fill="auto"/>
            <w:vAlign w:val="center"/>
          </w:tcPr>
          <w:p w14:paraId="3083FAF0" w14:textId="77777777" w:rsidR="00FF7048" w:rsidRPr="009C1F68" w:rsidRDefault="00FF7048" w:rsidP="00E95084">
            <w:pPr>
              <w:widowControl w:val="0"/>
              <w:autoSpaceDE w:val="0"/>
              <w:autoSpaceDN w:val="0"/>
              <w:adjustRightInd w:val="0"/>
              <w:rPr>
                <w:rFonts w:cs="Times New Roman"/>
                <w:szCs w:val="24"/>
              </w:rPr>
            </w:pPr>
            <w:r>
              <w:rPr>
                <w:rFonts w:cs="Times New Roman"/>
                <w:szCs w:val="24"/>
              </w:rPr>
              <w:t>IG Planning &amp; Risk Manager</w:t>
            </w:r>
          </w:p>
        </w:tc>
        <w:tc>
          <w:tcPr>
            <w:tcW w:w="2268" w:type="dxa"/>
            <w:shd w:val="clear" w:color="auto" w:fill="auto"/>
            <w:vAlign w:val="center"/>
          </w:tcPr>
          <w:p w14:paraId="3083FAF1" w14:textId="77777777" w:rsidR="00FF7048" w:rsidRPr="009C1F68" w:rsidRDefault="00FF7048" w:rsidP="00FF7048">
            <w:pPr>
              <w:widowControl w:val="0"/>
              <w:autoSpaceDE w:val="0"/>
              <w:autoSpaceDN w:val="0"/>
              <w:adjustRightInd w:val="0"/>
              <w:rPr>
                <w:rFonts w:cs="Times New Roman"/>
                <w:szCs w:val="24"/>
              </w:rPr>
            </w:pPr>
            <w:r>
              <w:rPr>
                <w:rFonts w:cs="Times New Roman"/>
                <w:szCs w:val="24"/>
              </w:rPr>
              <w:t>22</w:t>
            </w:r>
            <w:r w:rsidRPr="00FF7048">
              <w:rPr>
                <w:rFonts w:cs="Times New Roman"/>
                <w:szCs w:val="24"/>
                <w:vertAlign w:val="superscript"/>
              </w:rPr>
              <w:t>nd</w:t>
            </w:r>
            <w:r>
              <w:rPr>
                <w:rFonts w:cs="Times New Roman"/>
                <w:szCs w:val="24"/>
              </w:rPr>
              <w:t xml:space="preserve"> May 2018</w:t>
            </w:r>
          </w:p>
        </w:tc>
        <w:tc>
          <w:tcPr>
            <w:tcW w:w="1809" w:type="dxa"/>
            <w:shd w:val="clear" w:color="auto" w:fill="auto"/>
            <w:vAlign w:val="center"/>
          </w:tcPr>
          <w:p w14:paraId="3083FAF2" w14:textId="77777777" w:rsidR="00FF7048" w:rsidRPr="009C1F68" w:rsidRDefault="00FF7048" w:rsidP="00FF7048">
            <w:pPr>
              <w:widowControl w:val="0"/>
              <w:autoSpaceDE w:val="0"/>
              <w:autoSpaceDN w:val="0"/>
              <w:adjustRightInd w:val="0"/>
              <w:rPr>
                <w:rFonts w:cs="Times New Roman"/>
                <w:szCs w:val="24"/>
              </w:rPr>
            </w:pPr>
            <w:r>
              <w:rPr>
                <w:rFonts w:cs="Times New Roman"/>
                <w:szCs w:val="24"/>
              </w:rPr>
              <w:t>Version 2</w:t>
            </w:r>
          </w:p>
        </w:tc>
      </w:tr>
    </w:tbl>
    <w:p w14:paraId="3083FAF4" w14:textId="77777777" w:rsidR="00F12600" w:rsidRDefault="00F12600"/>
    <w:p w14:paraId="3083FAF5" w14:textId="77777777" w:rsidR="006721CC" w:rsidRDefault="006721CC"/>
    <w:p w14:paraId="3083FAF6" w14:textId="77777777" w:rsidR="006721CC" w:rsidRDefault="006721CC">
      <w:pPr>
        <w:rPr>
          <w:rFonts w:asciiTheme="majorHAnsi" w:eastAsiaTheme="majorEastAsia" w:hAnsiTheme="majorHAnsi" w:cstheme="majorBidi"/>
          <w:b/>
          <w:bCs/>
          <w:color w:val="auto"/>
          <w:sz w:val="28"/>
          <w:szCs w:val="28"/>
        </w:rPr>
      </w:pPr>
    </w:p>
    <w:bookmarkEnd w:id="1"/>
    <w:bookmarkEnd w:id="2"/>
    <w:bookmarkEnd w:id="3"/>
    <w:bookmarkEnd w:id="4"/>
    <w:bookmarkEnd w:id="5"/>
    <w:p w14:paraId="3083FAF7" w14:textId="77777777" w:rsidR="00F12600" w:rsidRDefault="00212E39" w:rsidP="00F62CB7">
      <w:pPr>
        <w:pStyle w:val="Heading1"/>
        <w:numPr>
          <w:ilvl w:val="0"/>
          <w:numId w:val="0"/>
        </w:numPr>
        <w:spacing w:after="0"/>
        <w:ind w:left="709"/>
      </w:pPr>
      <w:r>
        <w:lastRenderedPageBreak/>
        <w:t>Executive Summary</w:t>
      </w:r>
    </w:p>
    <w:p w14:paraId="3083FAF8" w14:textId="77777777" w:rsidR="00D1171A" w:rsidRDefault="00D1171A" w:rsidP="00D1171A">
      <w:pPr>
        <w:ind w:left="709"/>
        <w:jc w:val="both"/>
      </w:pPr>
      <w:r>
        <w:t>From 25th May 2018, the General Data Protection Regulation (GDPR) as supplemented by the UK Data Protection Act 2018</w:t>
      </w:r>
      <w:r w:rsidR="006721CC">
        <w:t xml:space="preserve"> (not in place yet)</w:t>
      </w:r>
      <w:r>
        <w:t xml:space="preserve"> will have legal effect.  This </w:t>
      </w:r>
      <w:proofErr w:type="gramStart"/>
      <w:r>
        <w:t>replacement data protection framework</w:t>
      </w:r>
      <w:proofErr w:type="gramEnd"/>
      <w:r>
        <w:t xml:space="preserve"> places new obligations on organisations and strengthens the rights that individuals have over the processing of their personal information.</w:t>
      </w:r>
      <w:r w:rsidR="00B87432">
        <w:t xml:space="preserve">  This </w:t>
      </w:r>
      <w:proofErr w:type="gramStart"/>
      <w:r w:rsidR="00B87432">
        <w:t>is covered</w:t>
      </w:r>
      <w:proofErr w:type="gramEnd"/>
      <w:r w:rsidR="00B87432">
        <w:t xml:space="preserve"> in Chapter III, Articles 15 to </w:t>
      </w:r>
      <w:r w:rsidR="00A843EC">
        <w:t>21.</w:t>
      </w:r>
    </w:p>
    <w:p w14:paraId="3083FAF9" w14:textId="77777777" w:rsidR="00D1171A" w:rsidRDefault="00D1171A" w:rsidP="00D1171A">
      <w:pPr>
        <w:ind w:left="709"/>
        <w:jc w:val="both"/>
      </w:pPr>
    </w:p>
    <w:p w14:paraId="3083FAFA" w14:textId="77777777" w:rsidR="00D1171A" w:rsidRDefault="00D1171A" w:rsidP="00714F87">
      <w:pPr>
        <w:ind w:left="709"/>
        <w:jc w:val="both"/>
      </w:pPr>
      <w:r>
        <w:t>This procedure outlines the requirements that all employees, contractors and members needs to follow.</w:t>
      </w:r>
      <w:r w:rsidR="00714F87">
        <w:t xml:space="preserve">  </w:t>
      </w:r>
      <w:r w:rsidR="00B82A8E">
        <w:t xml:space="preserve">The procedure </w:t>
      </w:r>
      <w:proofErr w:type="gramStart"/>
      <w:r w:rsidR="00B82A8E">
        <w:t>should be read</w:t>
      </w:r>
      <w:proofErr w:type="gramEnd"/>
      <w:r w:rsidR="00B82A8E">
        <w:t xml:space="preserve"> in conjunction with the RBC Overarching IG Policy.</w:t>
      </w:r>
    </w:p>
    <w:p w14:paraId="3083FAFB" w14:textId="77777777" w:rsidR="00F12600" w:rsidRDefault="00F12600" w:rsidP="00F12600">
      <w:pPr>
        <w:spacing w:line="360" w:lineRule="auto"/>
      </w:pPr>
    </w:p>
    <w:p w14:paraId="3083FAFC" w14:textId="77777777" w:rsidR="00F12600" w:rsidRDefault="00212E39" w:rsidP="00F62CB7">
      <w:pPr>
        <w:pStyle w:val="Heading1"/>
        <w:spacing w:after="0"/>
      </w:pPr>
      <w:bookmarkStart w:id="6" w:name="_Toc384365310"/>
      <w:bookmarkStart w:id="7" w:name="_Toc384365318"/>
      <w:bookmarkStart w:id="8" w:name="_Toc384365326"/>
      <w:bookmarkStart w:id="9" w:name="_Toc384365334"/>
      <w:bookmarkStart w:id="10" w:name="_Toc386440467"/>
      <w:r>
        <w:t>Introduction</w:t>
      </w:r>
      <w:bookmarkEnd w:id="6"/>
      <w:bookmarkEnd w:id="7"/>
      <w:bookmarkEnd w:id="8"/>
      <w:bookmarkEnd w:id="9"/>
      <w:bookmarkEnd w:id="10"/>
    </w:p>
    <w:p w14:paraId="3083FAFD" w14:textId="77777777" w:rsidR="00E30B0C" w:rsidRDefault="002B5EC8" w:rsidP="00E30B0C">
      <w:pPr>
        <w:ind w:left="709"/>
        <w:jc w:val="both"/>
      </w:pPr>
      <w:r>
        <w:t xml:space="preserve">Under this legislation, individuals have </w:t>
      </w:r>
      <w:r w:rsidR="00E30B0C">
        <w:t xml:space="preserve">specified rights </w:t>
      </w:r>
      <w:r w:rsidR="00D73CD4">
        <w:t xml:space="preserve">relating to their </w:t>
      </w:r>
      <w:r w:rsidR="00D73CD4" w:rsidRPr="006721CC">
        <w:t xml:space="preserve">personal </w:t>
      </w:r>
      <w:proofErr w:type="gramStart"/>
      <w:r w:rsidR="00D73CD4" w:rsidRPr="006721CC">
        <w:t xml:space="preserve">data </w:t>
      </w:r>
      <w:r w:rsidR="00D73CD4">
        <w:t>which</w:t>
      </w:r>
      <w:proofErr w:type="gramEnd"/>
      <w:r w:rsidR="00D73CD4">
        <w:t xml:space="preserve"> </w:t>
      </w:r>
      <w:r w:rsidR="00E30B0C">
        <w:t>are limited and require an assessment to determine if they meet the legal criteria.</w:t>
      </w:r>
      <w:r w:rsidR="00590422">
        <w:t xml:space="preserve">  In addition to the rights documented in this procedure, there is also a ‘right to be informed’ </w:t>
      </w:r>
      <w:r w:rsidR="00DA0C4E">
        <w:t xml:space="preserve">of how information is being processed </w:t>
      </w:r>
      <w:r w:rsidR="00590422">
        <w:t>which is detailed in a separate guidance document.</w:t>
      </w:r>
      <w:r w:rsidR="00DA0C4E">
        <w:t xml:space="preserve">  This relates to privacy notices.</w:t>
      </w:r>
    </w:p>
    <w:p w14:paraId="3083FAFE" w14:textId="77777777" w:rsidR="00417B21" w:rsidRDefault="00417B21" w:rsidP="00E30B0C">
      <w:pPr>
        <w:ind w:left="709"/>
        <w:jc w:val="both"/>
      </w:pPr>
    </w:p>
    <w:p w14:paraId="3083FAFF" w14:textId="77777777" w:rsidR="00A02F1D" w:rsidRDefault="00417B21" w:rsidP="00417B21">
      <w:pPr>
        <w:ind w:left="709"/>
        <w:jc w:val="both"/>
      </w:pPr>
      <w:r>
        <w:t xml:space="preserve">These </w:t>
      </w:r>
      <w:r w:rsidRPr="002B5EC8">
        <w:t xml:space="preserve">rights are not absolute and are subject to </w:t>
      </w:r>
      <w:r>
        <w:t xml:space="preserve">specific </w:t>
      </w:r>
      <w:r w:rsidRPr="002B5EC8">
        <w:t xml:space="preserve">conditions and exemptions. In some </w:t>
      </w:r>
      <w:proofErr w:type="gramStart"/>
      <w:r w:rsidRPr="002B5EC8">
        <w:t>cases</w:t>
      </w:r>
      <w:proofErr w:type="gramEnd"/>
      <w:r w:rsidRPr="002B5EC8">
        <w:t xml:space="preserve"> they only apply if the processing activity is undertaken on specific legal grounds and/or in defined circumstances. </w:t>
      </w:r>
      <w:proofErr w:type="gramStart"/>
      <w:r w:rsidRPr="002B5EC8">
        <w:t>Therefore</w:t>
      </w:r>
      <w:proofErr w:type="gramEnd"/>
      <w:r w:rsidRPr="002B5EC8">
        <w:t xml:space="preserve"> all of these rights are unlike</w:t>
      </w:r>
      <w:r>
        <w:t xml:space="preserve">ly to be engaged in all cases. </w:t>
      </w:r>
    </w:p>
    <w:p w14:paraId="3083FB00" w14:textId="77777777" w:rsidR="00A02F1D" w:rsidRDefault="00A02F1D" w:rsidP="00417B21">
      <w:pPr>
        <w:ind w:left="709"/>
        <w:jc w:val="both"/>
      </w:pPr>
    </w:p>
    <w:p w14:paraId="3083FB01" w14:textId="77777777" w:rsidR="00A02F1D" w:rsidRDefault="00A02F1D" w:rsidP="00417B21">
      <w:pPr>
        <w:ind w:left="709"/>
        <w:jc w:val="both"/>
      </w:pPr>
      <w:r>
        <w:t xml:space="preserve">The rights need an initial assessment by the </w:t>
      </w:r>
      <w:r w:rsidR="00EB2274">
        <w:t>School</w:t>
      </w:r>
      <w:r>
        <w:t xml:space="preserve"> to ensure that:</w:t>
      </w:r>
    </w:p>
    <w:p w14:paraId="3083FB02" w14:textId="77777777" w:rsidR="00417B21" w:rsidRDefault="00EB2274" w:rsidP="00A02F1D">
      <w:pPr>
        <w:pStyle w:val="ListParagraph"/>
        <w:numPr>
          <w:ilvl w:val="0"/>
          <w:numId w:val="32"/>
        </w:numPr>
        <w:jc w:val="both"/>
      </w:pPr>
      <w:r>
        <w:t xml:space="preserve">Identity </w:t>
      </w:r>
      <w:proofErr w:type="gramStart"/>
      <w:r>
        <w:t>is verified</w:t>
      </w:r>
      <w:proofErr w:type="gramEnd"/>
      <w:r>
        <w:t xml:space="preserve"> and the request has been clarified where this is necessary</w:t>
      </w:r>
      <w:r w:rsidR="00A02F1D">
        <w:t>.</w:t>
      </w:r>
    </w:p>
    <w:p w14:paraId="3083FB03" w14:textId="77777777" w:rsidR="00A02F1D" w:rsidRDefault="00EB2274" w:rsidP="00A02F1D">
      <w:pPr>
        <w:pStyle w:val="ListParagraph"/>
        <w:numPr>
          <w:ilvl w:val="0"/>
          <w:numId w:val="32"/>
        </w:numPr>
        <w:jc w:val="both"/>
      </w:pPr>
      <w:r>
        <w:t xml:space="preserve">When clarification </w:t>
      </w:r>
      <w:proofErr w:type="gramStart"/>
      <w:r>
        <w:t>is received</w:t>
      </w:r>
      <w:proofErr w:type="gramEnd"/>
      <w:r>
        <w:t>, an assessment as to whether the request meets the criteria and is therefore valid</w:t>
      </w:r>
      <w:r w:rsidR="008649EA">
        <w:t>.</w:t>
      </w:r>
    </w:p>
    <w:p w14:paraId="3083FB04" w14:textId="77777777" w:rsidR="00417B21" w:rsidRDefault="00417B21" w:rsidP="00417B21">
      <w:pPr>
        <w:ind w:left="709"/>
        <w:jc w:val="both"/>
      </w:pPr>
    </w:p>
    <w:p w14:paraId="3083FB05" w14:textId="77777777" w:rsidR="00417B21" w:rsidRDefault="00417B21" w:rsidP="00417B21">
      <w:pPr>
        <w:ind w:left="709"/>
        <w:jc w:val="both"/>
      </w:pPr>
      <w:r w:rsidRPr="0091559C">
        <w:t xml:space="preserve">The GDPR clarifies that the reason for allowing individuals to access their personal data is so that </w:t>
      </w:r>
      <w:r w:rsidRPr="00994027">
        <w:rPr>
          <w:b/>
          <w:color w:val="auto"/>
          <w:u w:val="single"/>
        </w:rPr>
        <w:t>they are aware of and can verify the lawfulness of the processing</w:t>
      </w:r>
      <w:r w:rsidRPr="00994027">
        <w:rPr>
          <w:color w:val="auto"/>
        </w:rPr>
        <w:t xml:space="preserve"> </w:t>
      </w:r>
      <w:r w:rsidRPr="0091559C">
        <w:t>(Recital 63).</w:t>
      </w:r>
    </w:p>
    <w:p w14:paraId="3083FB06" w14:textId="77777777" w:rsidR="00A31A2A" w:rsidRDefault="00A31A2A" w:rsidP="00417B21">
      <w:pPr>
        <w:ind w:left="709"/>
        <w:jc w:val="both"/>
      </w:pPr>
    </w:p>
    <w:p w14:paraId="3083FB07" w14:textId="77777777" w:rsidR="00A31A2A" w:rsidRPr="004F0F1E" w:rsidRDefault="00A31A2A" w:rsidP="00417B21">
      <w:pPr>
        <w:ind w:left="709"/>
        <w:jc w:val="both"/>
      </w:pPr>
      <w:r>
        <w:t xml:space="preserve">There will be an expectation that </w:t>
      </w:r>
      <w:r w:rsidR="00EB2274">
        <w:t>School</w:t>
      </w:r>
      <w:r w:rsidR="00994027">
        <w:t xml:space="preserve"> </w:t>
      </w:r>
      <w:r>
        <w:t xml:space="preserve">records </w:t>
      </w:r>
      <w:proofErr w:type="gramStart"/>
      <w:r>
        <w:t>are kept</w:t>
      </w:r>
      <w:proofErr w:type="gramEnd"/>
      <w:r>
        <w:t xml:space="preserve"> in a manner that facilitates compliance with requests for information.</w:t>
      </w:r>
    </w:p>
    <w:p w14:paraId="3083FB08" w14:textId="77777777" w:rsidR="00E17670" w:rsidRDefault="00E17670" w:rsidP="00E30B0C">
      <w:pPr>
        <w:ind w:left="709"/>
        <w:jc w:val="both"/>
      </w:pPr>
      <w:r>
        <w:tab/>
      </w:r>
    </w:p>
    <w:tbl>
      <w:tblPr>
        <w:tblStyle w:val="TableGrid"/>
        <w:tblW w:w="0" w:type="auto"/>
        <w:tblInd w:w="817" w:type="dxa"/>
        <w:tblLayout w:type="fixed"/>
        <w:tblLook w:val="04A0" w:firstRow="1" w:lastRow="0" w:firstColumn="1" w:lastColumn="0" w:noHBand="0" w:noVBand="1"/>
      </w:tblPr>
      <w:tblGrid>
        <w:gridCol w:w="7796"/>
        <w:gridCol w:w="2093"/>
      </w:tblGrid>
      <w:tr w:rsidR="00E17670" w14:paraId="3083FB0B" w14:textId="77777777" w:rsidTr="005A36C1">
        <w:tc>
          <w:tcPr>
            <w:tcW w:w="7796" w:type="dxa"/>
          </w:tcPr>
          <w:p w14:paraId="3083FB09" w14:textId="77777777" w:rsidR="00E17670" w:rsidRPr="00233A35" w:rsidRDefault="00E17670" w:rsidP="00233A35">
            <w:pPr>
              <w:spacing w:before="60" w:after="60"/>
              <w:rPr>
                <w:b/>
                <w:sz w:val="24"/>
                <w:szCs w:val="24"/>
              </w:rPr>
            </w:pPr>
            <w:r w:rsidRPr="00233A35">
              <w:rPr>
                <w:b/>
                <w:sz w:val="24"/>
                <w:szCs w:val="24"/>
              </w:rPr>
              <w:t>Right</w:t>
            </w:r>
          </w:p>
        </w:tc>
        <w:tc>
          <w:tcPr>
            <w:tcW w:w="2093" w:type="dxa"/>
          </w:tcPr>
          <w:p w14:paraId="3083FB0A" w14:textId="77777777" w:rsidR="00E17670" w:rsidRPr="00233A35" w:rsidRDefault="00E17670" w:rsidP="005A36C1">
            <w:pPr>
              <w:spacing w:before="60" w:after="60"/>
              <w:rPr>
                <w:b/>
                <w:sz w:val="24"/>
                <w:szCs w:val="24"/>
              </w:rPr>
            </w:pPr>
            <w:r w:rsidRPr="00233A35">
              <w:rPr>
                <w:b/>
                <w:sz w:val="24"/>
                <w:szCs w:val="24"/>
              </w:rPr>
              <w:t>Guidance</w:t>
            </w:r>
          </w:p>
        </w:tc>
      </w:tr>
      <w:tr w:rsidR="00E17670" w14:paraId="3083FB0F" w14:textId="77777777" w:rsidTr="005A36C1">
        <w:tc>
          <w:tcPr>
            <w:tcW w:w="7796" w:type="dxa"/>
          </w:tcPr>
          <w:p w14:paraId="3083FB0C" w14:textId="77777777" w:rsidR="00E17670" w:rsidRPr="00BF31C1" w:rsidRDefault="00E17670" w:rsidP="00F62CB7">
            <w:pPr>
              <w:spacing w:before="60"/>
              <w:rPr>
                <w:b/>
                <w:color w:val="0A0FF0"/>
              </w:rPr>
            </w:pPr>
            <w:r w:rsidRPr="00BF31C1">
              <w:rPr>
                <w:b/>
                <w:color w:val="0A0FF0"/>
              </w:rPr>
              <w:t>SUBJECT ACCESS (Article 15)</w:t>
            </w:r>
          </w:p>
          <w:p w14:paraId="3083FB0D" w14:textId="77777777" w:rsidR="00E17670" w:rsidRDefault="00585A40" w:rsidP="00E17670">
            <w:pPr>
              <w:jc w:val="both"/>
            </w:pPr>
            <w:r w:rsidRPr="00585A40">
              <w:t xml:space="preserve">Ask for confirmation of whether their personal data </w:t>
            </w:r>
            <w:proofErr w:type="gramStart"/>
            <w:r w:rsidRPr="00585A40">
              <w:t>is being processed</w:t>
            </w:r>
            <w:proofErr w:type="gramEnd"/>
            <w:r w:rsidRPr="00585A40">
              <w:t xml:space="preserve"> and access to personal information held about them.  This </w:t>
            </w:r>
            <w:proofErr w:type="gramStart"/>
            <w:r w:rsidRPr="00585A40">
              <w:t>can be done</w:t>
            </w:r>
            <w:proofErr w:type="gramEnd"/>
            <w:r w:rsidRPr="00585A40">
              <w:t xml:space="preserve"> at ‘reasonable’ intervals to be aware of, and verify, the lawfulness of the processing.</w:t>
            </w:r>
          </w:p>
        </w:tc>
        <w:bookmarkStart w:id="11" w:name="_MON_1587295002"/>
        <w:bookmarkEnd w:id="11"/>
        <w:tc>
          <w:tcPr>
            <w:tcW w:w="2093" w:type="dxa"/>
          </w:tcPr>
          <w:p w14:paraId="3083FB0E" w14:textId="77777777" w:rsidR="00E17670" w:rsidRDefault="00634EA6" w:rsidP="00E17670">
            <w:pPr>
              <w:spacing w:before="60"/>
            </w:pPr>
            <w:r>
              <w:object w:dxaOrig="1531" w:dyaOrig="990" w14:anchorId="3083FC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49.45pt" o:ole="">
                  <v:imagedata r:id="rId12" o:title=""/>
                </v:shape>
                <o:OLEObject Type="Embed" ProgID="Word.Document.12" ShapeID="_x0000_i1025" DrawAspect="Icon" ObjectID="_1597657755" r:id="rId13">
                  <o:FieldCodes>\s</o:FieldCodes>
                </o:OLEObject>
              </w:object>
            </w:r>
          </w:p>
        </w:tc>
      </w:tr>
      <w:tr w:rsidR="00E17670" w14:paraId="3083FB13" w14:textId="77777777" w:rsidTr="005A36C1">
        <w:tc>
          <w:tcPr>
            <w:tcW w:w="7796" w:type="dxa"/>
            <w:shd w:val="clear" w:color="auto" w:fill="FFFFFF" w:themeFill="background1"/>
          </w:tcPr>
          <w:p w14:paraId="3083FB10" w14:textId="77777777" w:rsidR="00E17670" w:rsidRPr="00BF31C1" w:rsidRDefault="00E17670" w:rsidP="00F62CB7">
            <w:pPr>
              <w:spacing w:before="60"/>
              <w:rPr>
                <w:b/>
                <w:color w:val="080CB8"/>
              </w:rPr>
            </w:pPr>
            <w:r w:rsidRPr="00BF31C1">
              <w:rPr>
                <w:b/>
                <w:color w:val="080CB8"/>
              </w:rPr>
              <w:t>RECTIFICATION (Article 16)</w:t>
            </w:r>
          </w:p>
          <w:p w14:paraId="3083FB11" w14:textId="77777777" w:rsidR="00E17670" w:rsidRDefault="00E17670" w:rsidP="00E17670">
            <w:pPr>
              <w:jc w:val="both"/>
            </w:pPr>
            <w:r>
              <w:t>A</w:t>
            </w:r>
            <w:r w:rsidRPr="00E17670">
              <w:t xml:space="preserve">sk for information to </w:t>
            </w:r>
            <w:proofErr w:type="gramStart"/>
            <w:r w:rsidRPr="00E17670">
              <w:t>be corrected</w:t>
            </w:r>
            <w:proofErr w:type="gramEnd"/>
            <w:r w:rsidRPr="00E17670">
              <w:t xml:space="preserve"> if it is inaccurate or incomplete.  The right to have incomplete information updated through the provision of a supplementary statement is dependent upon the ‘purpose’ of the processing e.g. if the information will not be used in future to take a decision, this could limit this right.</w:t>
            </w:r>
          </w:p>
        </w:tc>
        <w:bookmarkStart w:id="12" w:name="_MON_1587295530"/>
        <w:bookmarkEnd w:id="12"/>
        <w:tc>
          <w:tcPr>
            <w:tcW w:w="2093" w:type="dxa"/>
          </w:tcPr>
          <w:p w14:paraId="3083FB12" w14:textId="77777777" w:rsidR="00E17670" w:rsidRDefault="00FF5C04" w:rsidP="00E17670">
            <w:pPr>
              <w:spacing w:before="60"/>
            </w:pPr>
            <w:r>
              <w:object w:dxaOrig="1531" w:dyaOrig="990" w14:anchorId="3083FC10">
                <v:shape id="_x0000_i1026" type="#_x0000_t75" style="width:76.85pt;height:49.45pt" o:ole="">
                  <v:imagedata r:id="rId14" o:title=""/>
                </v:shape>
                <o:OLEObject Type="Embed" ProgID="Word.Document.12" ShapeID="_x0000_i1026" DrawAspect="Icon" ObjectID="_1597657756" r:id="rId15">
                  <o:FieldCodes>\s</o:FieldCodes>
                </o:OLEObject>
              </w:object>
            </w:r>
          </w:p>
        </w:tc>
      </w:tr>
      <w:tr w:rsidR="00E17670" w14:paraId="3083FB17" w14:textId="77777777" w:rsidTr="005A36C1">
        <w:tc>
          <w:tcPr>
            <w:tcW w:w="7796" w:type="dxa"/>
            <w:shd w:val="clear" w:color="auto" w:fill="FFFFFF" w:themeFill="background1"/>
          </w:tcPr>
          <w:p w14:paraId="3083FB14" w14:textId="77777777" w:rsidR="00E17670" w:rsidRPr="00BF31C1" w:rsidRDefault="00E17670" w:rsidP="00F62CB7">
            <w:pPr>
              <w:spacing w:before="60"/>
              <w:rPr>
                <w:b/>
                <w:color w:val="0A0FF0"/>
              </w:rPr>
            </w:pPr>
            <w:r w:rsidRPr="00BF31C1">
              <w:rPr>
                <w:b/>
                <w:color w:val="0A0FF0"/>
              </w:rPr>
              <w:t>ERASURE (Article 17)</w:t>
            </w:r>
          </w:p>
          <w:p w14:paraId="3083FB15" w14:textId="77777777" w:rsidR="00E17670" w:rsidRDefault="00E17670" w:rsidP="00E17670">
            <w:pPr>
              <w:jc w:val="both"/>
            </w:pPr>
            <w:r>
              <w:t>A</w:t>
            </w:r>
            <w:r w:rsidRPr="00E17670">
              <w:t xml:space="preserve">sk for personal information to be erased/deleted (right to </w:t>
            </w:r>
            <w:proofErr w:type="gramStart"/>
            <w:r w:rsidRPr="00E17670">
              <w:t>be forgotten</w:t>
            </w:r>
            <w:proofErr w:type="gramEnd"/>
            <w:r w:rsidRPr="00E17670">
              <w:t xml:space="preserve">).  This right applies where there is no need to hold the data, it </w:t>
            </w:r>
            <w:proofErr w:type="gramStart"/>
            <w:r w:rsidRPr="00E17670">
              <w:t>should have been deleted</w:t>
            </w:r>
            <w:proofErr w:type="gramEnd"/>
            <w:r w:rsidRPr="00E17670">
              <w:t xml:space="preserve">, consent is withdrawn, an objection is successful or it has been collected unlawfully.  </w:t>
            </w:r>
            <w:r w:rsidR="00585A40" w:rsidRPr="00585A40">
              <w:t xml:space="preserve">These requests are unlikely to </w:t>
            </w:r>
            <w:proofErr w:type="gramStart"/>
            <w:r w:rsidR="00585A40" w:rsidRPr="00585A40">
              <w:t>be upheld</w:t>
            </w:r>
            <w:proofErr w:type="gramEnd"/>
            <w:r w:rsidR="00585A40" w:rsidRPr="00585A40">
              <w:t xml:space="preserve"> where there is a lawful and compelling reason that justifies continued processing.</w:t>
            </w:r>
          </w:p>
        </w:tc>
        <w:bookmarkStart w:id="13" w:name="_MON_1587295998"/>
        <w:bookmarkEnd w:id="13"/>
        <w:tc>
          <w:tcPr>
            <w:tcW w:w="2093" w:type="dxa"/>
          </w:tcPr>
          <w:p w14:paraId="3083FB16" w14:textId="77777777" w:rsidR="00E17670" w:rsidRDefault="00FF5C04" w:rsidP="00E17670">
            <w:pPr>
              <w:spacing w:before="60"/>
            </w:pPr>
            <w:r>
              <w:object w:dxaOrig="1531" w:dyaOrig="990" w14:anchorId="3083FC11">
                <v:shape id="_x0000_i1027" type="#_x0000_t75" style="width:76.85pt;height:49.45pt" o:ole="">
                  <v:imagedata r:id="rId16" o:title=""/>
                </v:shape>
                <o:OLEObject Type="Embed" ProgID="Word.Document.12" ShapeID="_x0000_i1027" DrawAspect="Icon" ObjectID="_1597657757" r:id="rId17">
                  <o:FieldCodes>\s</o:FieldCodes>
                </o:OLEObject>
              </w:object>
            </w:r>
          </w:p>
        </w:tc>
      </w:tr>
      <w:tr w:rsidR="00E17670" w14:paraId="3083FB1B" w14:textId="77777777" w:rsidTr="007E6AF8">
        <w:tc>
          <w:tcPr>
            <w:tcW w:w="7796" w:type="dxa"/>
            <w:shd w:val="clear" w:color="auto" w:fill="FFFFFF" w:themeFill="background1"/>
          </w:tcPr>
          <w:p w14:paraId="3083FB18" w14:textId="77777777" w:rsidR="00E17670" w:rsidRPr="00BF31C1" w:rsidRDefault="00E17670" w:rsidP="00F62CB7">
            <w:pPr>
              <w:spacing w:before="60"/>
              <w:rPr>
                <w:b/>
                <w:color w:val="0A0FF0"/>
              </w:rPr>
            </w:pPr>
            <w:r w:rsidRPr="00BF31C1">
              <w:rPr>
                <w:b/>
                <w:color w:val="0A0FF0"/>
              </w:rPr>
              <w:lastRenderedPageBreak/>
              <w:t>RESTRICTION (Article 18)</w:t>
            </w:r>
          </w:p>
          <w:p w14:paraId="3083FB19" w14:textId="346B3B51" w:rsidR="00E17670" w:rsidRPr="00E17670" w:rsidRDefault="00585A40" w:rsidP="000370B9">
            <w:pPr>
              <w:jc w:val="both"/>
              <w:rPr>
                <w:color w:val="0070C0"/>
              </w:rPr>
            </w:pPr>
            <w:r w:rsidRPr="00585A40">
              <w:rPr>
                <w:color w:val="auto"/>
              </w:rPr>
              <w:t xml:space="preserve">Ask that we quarantine or stop processing/using personal information without deleting it.  Restriction of processing means the marking of stored personal data with the aim of limiting or preventing their future use.  A requestor could ask that we stop processing their data if they have asked for information to be corrected or erased or they could ask that information </w:t>
            </w:r>
            <w:proofErr w:type="gramStart"/>
            <w:r w:rsidRPr="00585A40">
              <w:rPr>
                <w:color w:val="auto"/>
              </w:rPr>
              <w:t>is</w:t>
            </w:r>
            <w:proofErr w:type="gramEnd"/>
            <w:r w:rsidRPr="00585A40">
              <w:rPr>
                <w:color w:val="auto"/>
              </w:rPr>
              <w:t xml:space="preserve"> NOT deleted if the requestor needs them for legal or other purposes.  </w:t>
            </w:r>
          </w:p>
        </w:tc>
        <w:bookmarkStart w:id="14" w:name="_MON_1588932684"/>
        <w:bookmarkEnd w:id="14"/>
        <w:tc>
          <w:tcPr>
            <w:tcW w:w="2093" w:type="dxa"/>
            <w:vAlign w:val="center"/>
          </w:tcPr>
          <w:p w14:paraId="3083FB1A" w14:textId="77777777" w:rsidR="00E17670" w:rsidRDefault="007E6AF8" w:rsidP="007E6AF8">
            <w:pPr>
              <w:spacing w:before="60"/>
            </w:pPr>
            <w:r>
              <w:object w:dxaOrig="1551" w:dyaOrig="1004" w14:anchorId="3083FC12">
                <v:shape id="_x0000_i1028" type="#_x0000_t75" style="width:77.3pt;height:49.9pt" o:ole="">
                  <v:imagedata r:id="rId18" o:title=""/>
                </v:shape>
                <o:OLEObject Type="Embed" ProgID="Word.Document.12" ShapeID="_x0000_i1028" DrawAspect="Icon" ObjectID="_1597657758" r:id="rId19">
                  <o:FieldCodes>\s</o:FieldCodes>
                </o:OLEObject>
              </w:object>
            </w:r>
          </w:p>
        </w:tc>
      </w:tr>
      <w:tr w:rsidR="00E17670" w14:paraId="3083FB1F" w14:textId="77777777" w:rsidTr="005A36C1">
        <w:tc>
          <w:tcPr>
            <w:tcW w:w="7796" w:type="dxa"/>
            <w:shd w:val="clear" w:color="auto" w:fill="FFFFFF" w:themeFill="background1"/>
          </w:tcPr>
          <w:p w14:paraId="3083FB1C" w14:textId="77777777" w:rsidR="00E30B0C" w:rsidRPr="00BF31C1" w:rsidRDefault="00E30B0C" w:rsidP="00F62CB7">
            <w:pPr>
              <w:spacing w:before="60"/>
              <w:rPr>
                <w:b/>
                <w:color w:val="0A0FF0"/>
              </w:rPr>
            </w:pPr>
            <w:r w:rsidRPr="00BF31C1">
              <w:rPr>
                <w:b/>
                <w:color w:val="0A0FF0"/>
              </w:rPr>
              <w:t>NOTIFICATION (Article 19)</w:t>
            </w:r>
          </w:p>
          <w:p w14:paraId="3083FB1D" w14:textId="77777777" w:rsidR="00E17670" w:rsidRPr="00E30B0C" w:rsidRDefault="000A1F22" w:rsidP="000A1F22">
            <w:pPr>
              <w:jc w:val="both"/>
              <w:rPr>
                <w:color w:val="0070C0"/>
              </w:rPr>
            </w:pPr>
            <w:r>
              <w:rPr>
                <w:color w:val="auto"/>
              </w:rPr>
              <w:t xml:space="preserve">This only applies where a data subject has made a successful request for </w:t>
            </w:r>
            <w:r w:rsidRPr="000A1F22">
              <w:rPr>
                <w:color w:val="auto"/>
                <w:u w:val="single"/>
              </w:rPr>
              <w:t>Rectification</w:t>
            </w:r>
            <w:r>
              <w:rPr>
                <w:color w:val="auto"/>
              </w:rPr>
              <w:t xml:space="preserve">, </w:t>
            </w:r>
            <w:r w:rsidRPr="000A1F22">
              <w:rPr>
                <w:color w:val="auto"/>
                <w:u w:val="single"/>
              </w:rPr>
              <w:t>Erasure</w:t>
            </w:r>
            <w:r>
              <w:rPr>
                <w:color w:val="auto"/>
              </w:rPr>
              <w:t xml:space="preserve"> or </w:t>
            </w:r>
            <w:r w:rsidRPr="000A1F22">
              <w:rPr>
                <w:color w:val="auto"/>
                <w:u w:val="single"/>
              </w:rPr>
              <w:t>Restriction</w:t>
            </w:r>
            <w:r>
              <w:rPr>
                <w:color w:val="auto"/>
              </w:rPr>
              <w:t xml:space="preserve">.  The right is to have </w:t>
            </w:r>
            <w:r w:rsidR="00E30B0C" w:rsidRPr="00E30B0C">
              <w:rPr>
                <w:color w:val="auto"/>
              </w:rPr>
              <w:t xml:space="preserve">any changes </w:t>
            </w:r>
            <w:r w:rsidR="004D33B1">
              <w:rPr>
                <w:color w:val="auto"/>
              </w:rPr>
              <w:t xml:space="preserve">or erasure </w:t>
            </w:r>
            <w:r w:rsidR="00E30B0C" w:rsidRPr="00E30B0C">
              <w:rPr>
                <w:color w:val="auto"/>
              </w:rPr>
              <w:t xml:space="preserve">to their information communicated to anyone with whom the data </w:t>
            </w:r>
            <w:proofErr w:type="gramStart"/>
            <w:r w:rsidR="00E30B0C" w:rsidRPr="00E30B0C">
              <w:rPr>
                <w:color w:val="auto"/>
              </w:rPr>
              <w:t>has been disclosed</w:t>
            </w:r>
            <w:proofErr w:type="gramEnd"/>
            <w:r>
              <w:rPr>
                <w:color w:val="auto"/>
              </w:rPr>
              <w:t xml:space="preserve"> unless </w:t>
            </w:r>
            <w:r w:rsidR="00E30B0C" w:rsidRPr="00E30B0C">
              <w:rPr>
                <w:color w:val="auto"/>
              </w:rPr>
              <w:t>it is impossible or involves disproportionate effort.</w:t>
            </w:r>
          </w:p>
        </w:tc>
        <w:bookmarkStart w:id="15" w:name="_MON_1588932874"/>
        <w:bookmarkEnd w:id="15"/>
        <w:tc>
          <w:tcPr>
            <w:tcW w:w="2093" w:type="dxa"/>
            <w:vAlign w:val="center"/>
          </w:tcPr>
          <w:p w14:paraId="3083FB1E" w14:textId="77777777" w:rsidR="00E17670" w:rsidRDefault="007E6AF8" w:rsidP="008B72ED">
            <w:pPr>
              <w:spacing w:before="60"/>
            </w:pPr>
            <w:r>
              <w:object w:dxaOrig="1551" w:dyaOrig="1004" w14:anchorId="3083FC13">
                <v:shape id="_x0000_i1029" type="#_x0000_t75" style="width:77.3pt;height:49.9pt" o:ole="">
                  <v:imagedata r:id="rId20" o:title=""/>
                </v:shape>
                <o:OLEObject Type="Embed" ProgID="Word.Document.12" ShapeID="_x0000_i1029" DrawAspect="Icon" ObjectID="_1597657759" r:id="rId21">
                  <o:FieldCodes>\s</o:FieldCodes>
                </o:OLEObject>
              </w:object>
            </w:r>
          </w:p>
        </w:tc>
      </w:tr>
      <w:tr w:rsidR="00E17670" w14:paraId="3083FB23" w14:textId="77777777" w:rsidTr="005A36C1">
        <w:tc>
          <w:tcPr>
            <w:tcW w:w="7796" w:type="dxa"/>
            <w:shd w:val="clear" w:color="auto" w:fill="FFFFFF" w:themeFill="background1"/>
          </w:tcPr>
          <w:p w14:paraId="3083FB20" w14:textId="77777777" w:rsidR="00E30B0C" w:rsidRPr="00BF31C1" w:rsidRDefault="00E30B0C" w:rsidP="00F62CB7">
            <w:pPr>
              <w:spacing w:before="60"/>
              <w:rPr>
                <w:b/>
                <w:color w:val="0A0FF0"/>
              </w:rPr>
            </w:pPr>
            <w:r w:rsidRPr="00BF31C1">
              <w:rPr>
                <w:b/>
                <w:color w:val="0A0FF0"/>
              </w:rPr>
              <w:t>PORTABILITY (Article 20)</w:t>
            </w:r>
          </w:p>
          <w:p w14:paraId="3083FB21" w14:textId="77777777" w:rsidR="00E17670" w:rsidRPr="00E30B0C" w:rsidRDefault="00E30B0C" w:rsidP="00E30B0C">
            <w:pPr>
              <w:jc w:val="both"/>
              <w:rPr>
                <w:color w:val="auto"/>
              </w:rPr>
            </w:pPr>
            <w:r w:rsidRPr="00E30B0C">
              <w:rPr>
                <w:color w:val="auto"/>
              </w:rPr>
              <w:t xml:space="preserve">Ask that information (provided by the individual but processed using automated means) is made available in a </w:t>
            </w:r>
            <w:proofErr w:type="gramStart"/>
            <w:r w:rsidRPr="00E30B0C">
              <w:rPr>
                <w:color w:val="auto"/>
              </w:rPr>
              <w:t>machine readable</w:t>
            </w:r>
            <w:proofErr w:type="gramEnd"/>
            <w:r w:rsidRPr="00E30B0C">
              <w:rPr>
                <w:color w:val="auto"/>
              </w:rPr>
              <w:t xml:space="preserve"> format to the individual or another organisation.  This right applies when processing </w:t>
            </w:r>
            <w:proofErr w:type="gramStart"/>
            <w:r w:rsidRPr="00E30B0C">
              <w:rPr>
                <w:color w:val="auto"/>
              </w:rPr>
              <w:t>is based</w:t>
            </w:r>
            <w:proofErr w:type="gramEnd"/>
            <w:r w:rsidRPr="00E30B0C">
              <w:rPr>
                <w:color w:val="auto"/>
              </w:rPr>
              <w:t xml:space="preserve"> on consent or a contract.  This needs to be technically feasible.</w:t>
            </w:r>
          </w:p>
        </w:tc>
        <w:bookmarkStart w:id="16" w:name="_MON_1587309255"/>
        <w:bookmarkEnd w:id="16"/>
        <w:tc>
          <w:tcPr>
            <w:tcW w:w="2093" w:type="dxa"/>
          </w:tcPr>
          <w:p w14:paraId="3083FB22" w14:textId="77777777" w:rsidR="00E17670" w:rsidRDefault="003225BA" w:rsidP="00E17670">
            <w:pPr>
              <w:spacing w:before="60"/>
            </w:pPr>
            <w:r>
              <w:object w:dxaOrig="1551" w:dyaOrig="1004" w14:anchorId="3083FC14">
                <v:shape id="_x0000_i1030" type="#_x0000_t75" style="width:77.3pt;height:49.9pt" o:ole="">
                  <v:imagedata r:id="rId22" o:title=""/>
                </v:shape>
                <o:OLEObject Type="Embed" ProgID="Word.Document.12" ShapeID="_x0000_i1030" DrawAspect="Icon" ObjectID="_1597657760" r:id="rId23">
                  <o:FieldCodes>\s</o:FieldCodes>
                </o:OLEObject>
              </w:object>
            </w:r>
          </w:p>
        </w:tc>
      </w:tr>
      <w:tr w:rsidR="00E17670" w14:paraId="3083FB27" w14:textId="77777777" w:rsidTr="005E068E">
        <w:tc>
          <w:tcPr>
            <w:tcW w:w="7796" w:type="dxa"/>
            <w:shd w:val="clear" w:color="auto" w:fill="FFFFFF" w:themeFill="background1"/>
          </w:tcPr>
          <w:p w14:paraId="3083FB24" w14:textId="77777777" w:rsidR="00233A35" w:rsidRPr="00BF31C1" w:rsidRDefault="00233A35" w:rsidP="00F62CB7">
            <w:pPr>
              <w:spacing w:before="60"/>
              <w:rPr>
                <w:b/>
                <w:color w:val="0A0FF0"/>
              </w:rPr>
            </w:pPr>
            <w:r w:rsidRPr="00BF31C1">
              <w:rPr>
                <w:b/>
                <w:color w:val="0A0FF0"/>
              </w:rPr>
              <w:t>OBJECT (Article 21)</w:t>
            </w:r>
            <w:r w:rsidR="001B13F2" w:rsidRPr="00BF31C1">
              <w:rPr>
                <w:b/>
                <w:color w:val="0A0FF0"/>
              </w:rPr>
              <w:t xml:space="preserve"> – Objections to Processing</w:t>
            </w:r>
          </w:p>
          <w:p w14:paraId="3083FB25" w14:textId="77777777" w:rsidR="00E17670" w:rsidRPr="00E30B0C" w:rsidRDefault="00F07CFD" w:rsidP="00F07CFD">
            <w:pPr>
              <w:jc w:val="both"/>
              <w:rPr>
                <w:b/>
                <w:color w:val="auto"/>
              </w:rPr>
            </w:pPr>
            <w:r w:rsidRPr="00233A35">
              <w:rPr>
                <w:color w:val="auto"/>
              </w:rPr>
              <w:t xml:space="preserve">Object to how personal information is being processed and ask that the processing </w:t>
            </w:r>
            <w:proofErr w:type="gramStart"/>
            <w:r w:rsidRPr="00233A35">
              <w:rPr>
                <w:color w:val="auto"/>
              </w:rPr>
              <w:t>is</w:t>
            </w:r>
            <w:proofErr w:type="gramEnd"/>
            <w:r w:rsidRPr="00233A35">
              <w:rPr>
                <w:color w:val="auto"/>
              </w:rPr>
              <w:t xml:space="preserve"> stopped.  The </w:t>
            </w:r>
            <w:r>
              <w:rPr>
                <w:color w:val="auto"/>
              </w:rPr>
              <w:t>School</w:t>
            </w:r>
            <w:r w:rsidRPr="00233A35">
              <w:rPr>
                <w:color w:val="auto"/>
              </w:rPr>
              <w:t xml:space="preserve"> needs to demonstrate that its interest overrides the interest</w:t>
            </w:r>
            <w:r>
              <w:rPr>
                <w:color w:val="auto"/>
              </w:rPr>
              <w:t xml:space="preserve"> </w:t>
            </w:r>
            <w:r w:rsidRPr="00233A35">
              <w:rPr>
                <w:color w:val="auto"/>
              </w:rPr>
              <w:t>of the data subject.  There is an absolute right to stop processing for direct marketing purposes.</w:t>
            </w:r>
            <w:r>
              <w:rPr>
                <w:color w:val="auto"/>
              </w:rPr>
              <w:t xml:space="preserve">  This right </w:t>
            </w:r>
            <w:proofErr w:type="gramStart"/>
            <w:r>
              <w:rPr>
                <w:color w:val="auto"/>
              </w:rPr>
              <w:t>must be considered</w:t>
            </w:r>
            <w:proofErr w:type="gramEnd"/>
            <w:r>
              <w:rPr>
                <w:color w:val="auto"/>
              </w:rPr>
              <w:t xml:space="preserve"> on its own merits.</w:t>
            </w:r>
          </w:p>
        </w:tc>
        <w:bookmarkStart w:id="17" w:name="_MON_1588934409"/>
        <w:bookmarkEnd w:id="17"/>
        <w:tc>
          <w:tcPr>
            <w:tcW w:w="2093" w:type="dxa"/>
            <w:vAlign w:val="center"/>
          </w:tcPr>
          <w:p w14:paraId="3083FB26" w14:textId="77777777" w:rsidR="00E17670" w:rsidRPr="005E068E" w:rsidRDefault="001F77D8" w:rsidP="005E068E">
            <w:pPr>
              <w:spacing w:before="60"/>
              <w:rPr>
                <w:color w:val="A6A6A6" w:themeColor="background1" w:themeShade="A6"/>
              </w:rPr>
            </w:pPr>
            <w:r>
              <w:rPr>
                <w:color w:val="A6A6A6" w:themeColor="background1" w:themeShade="A6"/>
              </w:rPr>
              <w:object w:dxaOrig="1551" w:dyaOrig="1004" w14:anchorId="3083FC15">
                <v:shape id="_x0000_i1031" type="#_x0000_t75" style="width:77.3pt;height:49.9pt" o:ole="">
                  <v:imagedata r:id="rId24" o:title=""/>
                </v:shape>
                <o:OLEObject Type="Embed" ProgID="Word.Document.12" ShapeID="_x0000_i1031" DrawAspect="Icon" ObjectID="_1597657761" r:id="rId25">
                  <o:FieldCodes>\s</o:FieldCodes>
                </o:OLEObject>
              </w:object>
            </w:r>
          </w:p>
        </w:tc>
      </w:tr>
      <w:tr w:rsidR="00FF030B" w14:paraId="3083FB2B" w14:textId="77777777" w:rsidTr="005A36C1">
        <w:tc>
          <w:tcPr>
            <w:tcW w:w="7796" w:type="dxa"/>
            <w:shd w:val="clear" w:color="auto" w:fill="FFFFFF" w:themeFill="background1"/>
          </w:tcPr>
          <w:p w14:paraId="3083FB28" w14:textId="77777777" w:rsidR="00FF030B" w:rsidRPr="00BF31C1" w:rsidRDefault="00FF030B" w:rsidP="00F62CB7">
            <w:pPr>
              <w:spacing w:before="60"/>
              <w:rPr>
                <w:b/>
                <w:color w:val="0A0FF0"/>
              </w:rPr>
            </w:pPr>
            <w:r w:rsidRPr="00BF31C1">
              <w:rPr>
                <w:b/>
                <w:color w:val="0A0FF0"/>
              </w:rPr>
              <w:t xml:space="preserve">AUTOMATED DECISION MAKING (Article 22) </w:t>
            </w:r>
          </w:p>
          <w:p w14:paraId="3083FB29" w14:textId="77777777" w:rsidR="00FF030B" w:rsidRPr="00E30B0C" w:rsidRDefault="00FF030B" w:rsidP="00EB2274">
            <w:pPr>
              <w:jc w:val="both"/>
              <w:rPr>
                <w:b/>
                <w:color w:val="auto"/>
              </w:rPr>
            </w:pPr>
            <w:r w:rsidRPr="00417B21">
              <w:rPr>
                <w:color w:val="auto"/>
              </w:rPr>
              <w:t xml:space="preserve">Ask that he is not subject to a decision made using ADM if it has a legal effect.  The exceptions are that it is necessary to enter into a contract or </w:t>
            </w:r>
            <w:proofErr w:type="gramStart"/>
            <w:r w:rsidRPr="00417B21">
              <w:rPr>
                <w:color w:val="auto"/>
              </w:rPr>
              <w:t>is based</w:t>
            </w:r>
            <w:proofErr w:type="gramEnd"/>
            <w:r w:rsidRPr="00417B21">
              <w:rPr>
                <w:color w:val="auto"/>
              </w:rPr>
              <w:t xml:space="preserve"> on the requestor’s explicit consent. A decision made using an automated computer process needs to </w:t>
            </w:r>
            <w:proofErr w:type="gramStart"/>
            <w:r w:rsidRPr="00417B21">
              <w:rPr>
                <w:color w:val="auto"/>
              </w:rPr>
              <w:t>be reviewed</w:t>
            </w:r>
            <w:proofErr w:type="gramEnd"/>
            <w:r w:rsidRPr="00417B21">
              <w:rPr>
                <w:color w:val="auto"/>
              </w:rPr>
              <w:t xml:space="preserve"> by a human if it has a legal effect.    </w:t>
            </w:r>
          </w:p>
        </w:tc>
        <w:bookmarkStart w:id="18" w:name="_MON_1587310072"/>
        <w:bookmarkEnd w:id="18"/>
        <w:tc>
          <w:tcPr>
            <w:tcW w:w="2093" w:type="dxa"/>
            <w:vMerge w:val="restart"/>
            <w:vAlign w:val="center"/>
          </w:tcPr>
          <w:p w14:paraId="3083FB2A" w14:textId="77777777" w:rsidR="00FF030B" w:rsidRDefault="00BE6ADA" w:rsidP="00FF030B">
            <w:pPr>
              <w:spacing w:before="60"/>
            </w:pPr>
            <w:r>
              <w:object w:dxaOrig="1551" w:dyaOrig="1004" w14:anchorId="3083FC16">
                <v:shape id="_x0000_i1032" type="#_x0000_t75" style="width:77.3pt;height:49.9pt" o:ole="">
                  <v:imagedata r:id="rId26" o:title=""/>
                </v:shape>
                <o:OLEObject Type="Embed" ProgID="Word.Document.12" ShapeID="_x0000_i1032" DrawAspect="Icon" ObjectID="_1597657762" r:id="rId27">
                  <o:FieldCodes>\s</o:FieldCodes>
                </o:OLEObject>
              </w:object>
            </w:r>
          </w:p>
        </w:tc>
      </w:tr>
      <w:tr w:rsidR="00FF030B" w14:paraId="3083FB2F" w14:textId="77777777" w:rsidTr="005A36C1">
        <w:tc>
          <w:tcPr>
            <w:tcW w:w="7796" w:type="dxa"/>
            <w:shd w:val="clear" w:color="auto" w:fill="FFFFFF" w:themeFill="background1"/>
          </w:tcPr>
          <w:p w14:paraId="3083FB2C" w14:textId="77777777" w:rsidR="00FF030B" w:rsidRPr="00BF31C1" w:rsidRDefault="00FF030B" w:rsidP="00F62CB7">
            <w:pPr>
              <w:spacing w:before="60"/>
              <w:rPr>
                <w:b/>
                <w:color w:val="0A0FF0"/>
              </w:rPr>
            </w:pPr>
            <w:r w:rsidRPr="00BF31C1">
              <w:rPr>
                <w:b/>
                <w:color w:val="0A0FF0"/>
              </w:rPr>
              <w:t xml:space="preserve">PROFILING (Article 22) </w:t>
            </w:r>
          </w:p>
          <w:p w14:paraId="3083FB2D" w14:textId="77777777" w:rsidR="00FF030B" w:rsidRPr="00E30B0C" w:rsidRDefault="0017733A" w:rsidP="0017733A">
            <w:pPr>
              <w:jc w:val="both"/>
              <w:rPr>
                <w:b/>
                <w:color w:val="auto"/>
              </w:rPr>
            </w:pPr>
            <w:r>
              <w:rPr>
                <w:color w:val="auto"/>
              </w:rPr>
              <w:t>P</w:t>
            </w:r>
            <w:r w:rsidR="00FF030B" w:rsidRPr="00417B21">
              <w:rPr>
                <w:color w:val="auto"/>
              </w:rPr>
              <w:t>rofiling means any form of automated processing of personal data consisting of the</w:t>
            </w:r>
            <w:r w:rsidR="00FF030B">
              <w:rPr>
                <w:color w:val="auto"/>
              </w:rPr>
              <w:t xml:space="preserve"> </w:t>
            </w:r>
            <w:r w:rsidR="00FF030B" w:rsidRPr="00417B21">
              <w:rPr>
                <w:color w:val="auto"/>
              </w:rPr>
              <w:t>use of personal data to evaluate certain personal aspects relating to a natural person, in</w:t>
            </w:r>
            <w:r w:rsidR="00FF030B">
              <w:rPr>
                <w:color w:val="auto"/>
              </w:rPr>
              <w:t xml:space="preserve"> </w:t>
            </w:r>
            <w:r w:rsidR="00FF030B" w:rsidRPr="00417B21">
              <w:rPr>
                <w:color w:val="auto"/>
              </w:rPr>
              <w:t>particular to analyse or predict aspects concerning that natural person's performance</w:t>
            </w:r>
            <w:r w:rsidR="00FF030B">
              <w:rPr>
                <w:color w:val="auto"/>
              </w:rPr>
              <w:t xml:space="preserve"> </w:t>
            </w:r>
            <w:r w:rsidR="00FF030B" w:rsidRPr="00417B21">
              <w:rPr>
                <w:color w:val="auto"/>
              </w:rPr>
              <w:t>at work, economic situation, health, personal preferences, interests, reliability,</w:t>
            </w:r>
            <w:r w:rsidR="00FF030B">
              <w:rPr>
                <w:color w:val="auto"/>
              </w:rPr>
              <w:t xml:space="preserve"> </w:t>
            </w:r>
            <w:r w:rsidR="00FF030B" w:rsidRPr="00417B21">
              <w:rPr>
                <w:color w:val="auto"/>
              </w:rPr>
              <w:t>behaviour, location or movements;</w:t>
            </w:r>
          </w:p>
        </w:tc>
        <w:tc>
          <w:tcPr>
            <w:tcW w:w="2093" w:type="dxa"/>
            <w:vMerge/>
          </w:tcPr>
          <w:p w14:paraId="3083FB2E" w14:textId="77777777" w:rsidR="00FF030B" w:rsidRDefault="00FF030B" w:rsidP="00E17670">
            <w:pPr>
              <w:spacing w:before="60"/>
            </w:pPr>
          </w:p>
        </w:tc>
      </w:tr>
    </w:tbl>
    <w:p w14:paraId="3083FB30" w14:textId="77777777" w:rsidR="00F12600" w:rsidRPr="004F0F1E" w:rsidRDefault="00F12600" w:rsidP="00F12600">
      <w:pPr>
        <w:spacing w:line="360" w:lineRule="auto"/>
      </w:pPr>
    </w:p>
    <w:p w14:paraId="3083FB31" w14:textId="77777777" w:rsidR="00F12600" w:rsidRDefault="00714F87" w:rsidP="00F12600">
      <w:pPr>
        <w:pStyle w:val="Heading1"/>
        <w:spacing w:after="120"/>
      </w:pPr>
      <w:r>
        <w:t xml:space="preserve">Managing Requests </w:t>
      </w:r>
      <w:r w:rsidR="00212E39">
        <w:t>Procedure</w:t>
      </w:r>
    </w:p>
    <w:p w14:paraId="3083FB32" w14:textId="77777777" w:rsidR="00B520A7" w:rsidRDefault="00B520A7" w:rsidP="00B520A7">
      <w:pPr>
        <w:ind w:left="709"/>
        <w:jc w:val="both"/>
      </w:pPr>
      <w:r>
        <w:t xml:space="preserve">The procedure needs to </w:t>
      </w:r>
      <w:proofErr w:type="gramStart"/>
      <w:r>
        <w:t>be applied</w:t>
      </w:r>
      <w:proofErr w:type="gramEnd"/>
      <w:r>
        <w:t xml:space="preserve"> as it is documented below.  Any queries or exceptions need to </w:t>
      </w:r>
      <w:proofErr w:type="gramStart"/>
      <w:r>
        <w:t>be agreed</w:t>
      </w:r>
      <w:proofErr w:type="gramEnd"/>
      <w:r>
        <w:t xml:space="preserve"> by a manager and a note of the decision and reason for it </w:t>
      </w:r>
      <w:r w:rsidR="00EB2274">
        <w:t>kept with the response documentation.</w:t>
      </w:r>
    </w:p>
    <w:p w14:paraId="3083FB33" w14:textId="77777777" w:rsidR="00BB3832" w:rsidRDefault="00BB3832" w:rsidP="00B520A7">
      <w:pPr>
        <w:ind w:left="709"/>
        <w:jc w:val="both"/>
      </w:pPr>
    </w:p>
    <w:p w14:paraId="3083FB34" w14:textId="77777777" w:rsidR="00BB3832" w:rsidRDefault="00BB3832" w:rsidP="00B520A7">
      <w:pPr>
        <w:ind w:left="709"/>
        <w:jc w:val="both"/>
      </w:pPr>
      <w:r>
        <w:t xml:space="preserve">Requests </w:t>
      </w:r>
      <w:proofErr w:type="gramStart"/>
      <w:r>
        <w:t>can be received</w:t>
      </w:r>
      <w:proofErr w:type="gramEnd"/>
      <w:r>
        <w:t xml:space="preserve"> verbally or in writing</w:t>
      </w:r>
      <w:r w:rsidR="00B155B6">
        <w:t xml:space="preserve"> and could be received via social media</w:t>
      </w:r>
      <w:r>
        <w:t>.</w:t>
      </w:r>
    </w:p>
    <w:p w14:paraId="3083FB35" w14:textId="77777777" w:rsidR="00752A6E" w:rsidRDefault="00752A6E" w:rsidP="00B520A7">
      <w:pPr>
        <w:ind w:left="709"/>
        <w:jc w:val="both"/>
      </w:pPr>
    </w:p>
    <w:p w14:paraId="3083FB36" w14:textId="77777777" w:rsidR="00714F87" w:rsidRDefault="00752A6E" w:rsidP="00B520A7">
      <w:pPr>
        <w:ind w:left="709"/>
        <w:jc w:val="both"/>
      </w:pPr>
      <w:r>
        <w:t xml:space="preserve">Under GDPR and the Data Protection </w:t>
      </w:r>
      <w:r w:rsidR="008B72ED">
        <w:t>Act</w:t>
      </w:r>
      <w:r>
        <w:t xml:space="preserve"> 2018</w:t>
      </w:r>
      <w:r w:rsidR="00DF2033">
        <w:t xml:space="preserve"> (not in place yet)</w:t>
      </w:r>
      <w:r>
        <w:t xml:space="preserve">, safeguards need to be applied to protect personal data.  These safeguards </w:t>
      </w:r>
      <w:proofErr w:type="gramStart"/>
      <w:r w:rsidR="008B72ED">
        <w:t>have been strengthened</w:t>
      </w:r>
      <w:proofErr w:type="gramEnd"/>
      <w:r w:rsidR="008B72ED">
        <w:t xml:space="preserve"> by allowing individuals certain rights to a) be informed of the processing of their data and b) challenge how &amp; why their information is used.</w:t>
      </w:r>
    </w:p>
    <w:p w14:paraId="3083FB37" w14:textId="77777777" w:rsidR="00B520A7" w:rsidRPr="00B520A7" w:rsidRDefault="00B520A7" w:rsidP="00B520A7">
      <w:pPr>
        <w:ind w:left="709"/>
        <w:rPr>
          <w:b/>
        </w:rPr>
      </w:pPr>
      <w:r w:rsidRPr="00D132A5">
        <w:rPr>
          <w:b/>
        </w:rPr>
        <w:t>2.1</w:t>
      </w:r>
      <w:r w:rsidRPr="00D132A5">
        <w:rPr>
          <w:b/>
        </w:rPr>
        <w:tab/>
      </w:r>
      <w:r w:rsidRPr="00B520A7">
        <w:rPr>
          <w:b/>
          <w:u w:val="single"/>
        </w:rPr>
        <w:t>Initial Tasks – Identity Verification and Clarification</w:t>
      </w:r>
    </w:p>
    <w:p w14:paraId="3083FB38" w14:textId="77777777" w:rsidR="00F07CFD" w:rsidRDefault="00B520A7" w:rsidP="00F07CFD">
      <w:pPr>
        <w:ind w:left="709"/>
        <w:jc w:val="both"/>
      </w:pPr>
      <w:r>
        <w:t xml:space="preserve">Before </w:t>
      </w:r>
      <w:r w:rsidR="0017733A">
        <w:t xml:space="preserve">responding to a request, </w:t>
      </w:r>
      <w:r>
        <w:t xml:space="preserve">the </w:t>
      </w:r>
      <w:r w:rsidR="0017733A">
        <w:t>School</w:t>
      </w:r>
      <w:r>
        <w:t xml:space="preserve"> need</w:t>
      </w:r>
      <w:r w:rsidR="0017733A">
        <w:t>s</w:t>
      </w:r>
      <w:r>
        <w:t xml:space="preserve"> to ensure that the requestor is who they say they are </w:t>
      </w:r>
      <w:r w:rsidR="00F07CFD">
        <w:t xml:space="preserve">and that they have clarified which right(s) they are exercising and/or supplied enough information </w:t>
      </w:r>
      <w:r w:rsidR="00F07CFD">
        <w:lastRenderedPageBreak/>
        <w:t xml:space="preserve">to help you to respond to the request e.g. for subject access provided clear information on where the information they have requested will be found.  </w:t>
      </w:r>
      <w:r w:rsidR="00F07CFD" w:rsidRPr="0075097F">
        <w:rPr>
          <w:u w:val="single"/>
        </w:rPr>
        <w:t>Note</w:t>
      </w:r>
      <w:r w:rsidR="00F07CFD">
        <w:t xml:space="preserve"> – the wider the request, the longer it will take to complete, so it is important that you help requestors to provide a focus their search.</w:t>
      </w:r>
    </w:p>
    <w:p w14:paraId="3083FB39" w14:textId="77777777" w:rsidR="00F07CFD" w:rsidRDefault="00F07CFD" w:rsidP="00B520A7">
      <w:pPr>
        <w:ind w:left="709"/>
        <w:jc w:val="both"/>
      </w:pPr>
    </w:p>
    <w:p w14:paraId="3083FB3A" w14:textId="77777777" w:rsidR="00B520A7" w:rsidRDefault="00320A7A" w:rsidP="00B520A7">
      <w:pPr>
        <w:ind w:left="709"/>
        <w:jc w:val="both"/>
      </w:pPr>
      <w:r w:rsidRPr="00320A7A">
        <w:t>You must verify the identity of the person making the request, using ‘reasonable means’.</w:t>
      </w:r>
    </w:p>
    <w:p w14:paraId="3083FB3B" w14:textId="77777777" w:rsidR="00B520A7" w:rsidRDefault="00B520A7" w:rsidP="00B520A7">
      <w:pPr>
        <w:ind w:left="709"/>
      </w:pPr>
    </w:p>
    <w:p w14:paraId="3083FB3C" w14:textId="77777777" w:rsidR="00333B1A" w:rsidRDefault="00B520A7" w:rsidP="00333B1A">
      <w:pPr>
        <w:ind w:left="709"/>
        <w:jc w:val="both"/>
      </w:pPr>
      <w:r>
        <w:t xml:space="preserve">The requestor needs to provide </w:t>
      </w:r>
      <w:r w:rsidR="002C7C6F">
        <w:t xml:space="preserve">‘reasonable’ </w:t>
      </w:r>
      <w:r>
        <w:t xml:space="preserve">documentary proof of </w:t>
      </w:r>
      <w:proofErr w:type="gramStart"/>
      <w:r>
        <w:t>who</w:t>
      </w:r>
      <w:proofErr w:type="gramEnd"/>
      <w:r>
        <w:t xml:space="preserve"> they are to ensure that personal information is not accessed by another person.</w:t>
      </w:r>
      <w:r w:rsidR="002C7C6F">
        <w:t xml:space="preserve">  The requirements </w:t>
      </w:r>
      <w:r w:rsidR="0017733A">
        <w:t>could be:</w:t>
      </w:r>
    </w:p>
    <w:p w14:paraId="3083FB3D" w14:textId="77777777" w:rsidR="00333B1A" w:rsidRPr="0017733A" w:rsidRDefault="0017733A" w:rsidP="00333B1A">
      <w:pPr>
        <w:pStyle w:val="ListParagraph"/>
        <w:numPr>
          <w:ilvl w:val="0"/>
          <w:numId w:val="33"/>
        </w:numPr>
        <w:jc w:val="both"/>
      </w:pPr>
      <w:r>
        <w:rPr>
          <w:color w:val="auto"/>
        </w:rPr>
        <w:t xml:space="preserve">Your knowledge that the individual is </w:t>
      </w:r>
      <w:proofErr w:type="gramStart"/>
      <w:r>
        <w:rPr>
          <w:color w:val="auto"/>
        </w:rPr>
        <w:t>who</w:t>
      </w:r>
      <w:proofErr w:type="gramEnd"/>
      <w:r>
        <w:rPr>
          <w:color w:val="auto"/>
        </w:rPr>
        <w:t xml:space="preserve"> they say they are e.g. a face to face request from a parent known to the school.</w:t>
      </w:r>
      <w:r w:rsidR="00333B1A" w:rsidRPr="00333B1A">
        <w:rPr>
          <w:color w:val="auto"/>
        </w:rPr>
        <w:t xml:space="preserve"> </w:t>
      </w:r>
    </w:p>
    <w:p w14:paraId="3083FB3E" w14:textId="77777777" w:rsidR="0017733A" w:rsidRPr="0017733A" w:rsidRDefault="0017733A" w:rsidP="0017733A">
      <w:pPr>
        <w:pStyle w:val="ListParagraph"/>
        <w:numPr>
          <w:ilvl w:val="0"/>
          <w:numId w:val="33"/>
        </w:numPr>
        <w:rPr>
          <w:color w:val="auto"/>
        </w:rPr>
      </w:pPr>
      <w:r w:rsidRPr="0017733A">
        <w:rPr>
          <w:color w:val="auto"/>
        </w:rPr>
        <w:t xml:space="preserve">Two proofs of </w:t>
      </w:r>
      <w:proofErr w:type="gramStart"/>
      <w:r w:rsidRPr="0017733A">
        <w:rPr>
          <w:color w:val="auto"/>
        </w:rPr>
        <w:t>identity which</w:t>
      </w:r>
      <w:proofErr w:type="gramEnd"/>
      <w:r w:rsidRPr="0017733A">
        <w:rPr>
          <w:color w:val="auto"/>
        </w:rPr>
        <w:t xml:space="preserve"> also provide confirmation of </w:t>
      </w:r>
      <w:r>
        <w:rPr>
          <w:color w:val="auto"/>
        </w:rPr>
        <w:t xml:space="preserve">the </w:t>
      </w:r>
      <w:r w:rsidRPr="0017733A">
        <w:rPr>
          <w:color w:val="auto"/>
        </w:rPr>
        <w:t xml:space="preserve">current address. </w:t>
      </w:r>
    </w:p>
    <w:p w14:paraId="3083FB3F" w14:textId="77777777" w:rsidR="00333B1A" w:rsidRPr="00333B1A" w:rsidRDefault="00333B1A" w:rsidP="00333B1A">
      <w:pPr>
        <w:pStyle w:val="ListParagraph"/>
        <w:numPr>
          <w:ilvl w:val="0"/>
          <w:numId w:val="33"/>
        </w:numPr>
        <w:jc w:val="both"/>
      </w:pPr>
      <w:r w:rsidRPr="00333B1A">
        <w:rPr>
          <w:color w:val="auto"/>
        </w:rPr>
        <w:t xml:space="preserve">Copies </w:t>
      </w:r>
      <w:proofErr w:type="gramStart"/>
      <w:r w:rsidR="0017733A">
        <w:rPr>
          <w:color w:val="auto"/>
        </w:rPr>
        <w:t xml:space="preserve">can </w:t>
      </w:r>
      <w:r w:rsidRPr="00333B1A">
        <w:rPr>
          <w:color w:val="auto"/>
        </w:rPr>
        <w:t>be accepted</w:t>
      </w:r>
      <w:proofErr w:type="gramEnd"/>
      <w:r w:rsidRPr="00333B1A">
        <w:rPr>
          <w:color w:val="auto"/>
        </w:rPr>
        <w:t xml:space="preserve"> </w:t>
      </w:r>
      <w:r>
        <w:rPr>
          <w:color w:val="auto"/>
        </w:rPr>
        <w:t xml:space="preserve">by </w:t>
      </w:r>
      <w:r w:rsidRPr="00333B1A">
        <w:rPr>
          <w:color w:val="auto"/>
        </w:rPr>
        <w:t xml:space="preserve">post but </w:t>
      </w:r>
      <w:r w:rsidR="0017733A">
        <w:rPr>
          <w:color w:val="auto"/>
        </w:rPr>
        <w:t xml:space="preserve">the School should </w:t>
      </w:r>
      <w:r w:rsidRPr="00333B1A">
        <w:rPr>
          <w:color w:val="auto"/>
        </w:rPr>
        <w:t xml:space="preserve">reserve the right to have sight of original documentation. </w:t>
      </w:r>
    </w:p>
    <w:p w14:paraId="3083FB40" w14:textId="77777777" w:rsidR="00AB0542" w:rsidRDefault="0017733A" w:rsidP="00333B1A">
      <w:pPr>
        <w:pStyle w:val="ListParagraph"/>
        <w:numPr>
          <w:ilvl w:val="0"/>
          <w:numId w:val="33"/>
        </w:numPr>
        <w:jc w:val="both"/>
      </w:pPr>
      <w:r>
        <w:rPr>
          <w:color w:val="auto"/>
        </w:rPr>
        <w:t xml:space="preserve">Copies </w:t>
      </w:r>
      <w:r w:rsidR="00333B1A" w:rsidRPr="00333B1A">
        <w:rPr>
          <w:color w:val="auto"/>
        </w:rPr>
        <w:t xml:space="preserve">of recent utility bills (within the last 3 month period) bearing </w:t>
      </w:r>
      <w:r>
        <w:rPr>
          <w:color w:val="auto"/>
        </w:rPr>
        <w:t xml:space="preserve">the </w:t>
      </w:r>
      <w:r w:rsidR="00333B1A" w:rsidRPr="00333B1A">
        <w:rPr>
          <w:color w:val="auto"/>
        </w:rPr>
        <w:t xml:space="preserve">name and current address and/or copies of </w:t>
      </w:r>
      <w:r>
        <w:rPr>
          <w:color w:val="auto"/>
        </w:rPr>
        <w:t xml:space="preserve">a </w:t>
      </w:r>
      <w:r w:rsidR="00333B1A" w:rsidRPr="00333B1A">
        <w:rPr>
          <w:color w:val="auto"/>
        </w:rPr>
        <w:t>driving licence or passport.</w:t>
      </w:r>
    </w:p>
    <w:p w14:paraId="3083FB41" w14:textId="77777777" w:rsidR="00333B1A" w:rsidRDefault="00333B1A" w:rsidP="00B520A7">
      <w:pPr>
        <w:ind w:left="709"/>
        <w:jc w:val="both"/>
      </w:pPr>
    </w:p>
    <w:p w14:paraId="3083FB42" w14:textId="77777777" w:rsidR="0017733A" w:rsidRDefault="002C7C6F" w:rsidP="00B520A7">
      <w:pPr>
        <w:ind w:left="709"/>
        <w:jc w:val="both"/>
      </w:pPr>
      <w:r>
        <w:t xml:space="preserve">The individual </w:t>
      </w:r>
      <w:proofErr w:type="gramStart"/>
      <w:r>
        <w:t>can be asked</w:t>
      </w:r>
      <w:proofErr w:type="gramEnd"/>
      <w:r>
        <w:t xml:space="preserve"> where the information they are requesting can be found (Recital 63). </w:t>
      </w:r>
    </w:p>
    <w:p w14:paraId="3083FB43" w14:textId="77777777" w:rsidR="0017733A" w:rsidRDefault="0017733A" w:rsidP="00B520A7">
      <w:pPr>
        <w:ind w:left="709"/>
        <w:jc w:val="both"/>
      </w:pPr>
    </w:p>
    <w:p w14:paraId="3083FB44" w14:textId="77777777" w:rsidR="00A02F1D" w:rsidRDefault="002C7C6F" w:rsidP="00B520A7">
      <w:pPr>
        <w:ind w:left="709"/>
        <w:jc w:val="both"/>
      </w:pPr>
      <w:r>
        <w:t xml:space="preserve">This means that requests asking for ‘any information you hold about me’ </w:t>
      </w:r>
      <w:r w:rsidR="0017733A">
        <w:t xml:space="preserve">may </w:t>
      </w:r>
      <w:r>
        <w:t xml:space="preserve">need to be challenged and the requestor asked to </w:t>
      </w:r>
      <w:r w:rsidR="0017733A">
        <w:t xml:space="preserve">provide additional information e.g. the time period they attended the school, the names of children if the request relates directly to a parent and you would need this information to aid your search.  </w:t>
      </w:r>
      <w:r w:rsidR="00264695" w:rsidRPr="00C25542">
        <w:t xml:space="preserve">  </w:t>
      </w:r>
    </w:p>
    <w:p w14:paraId="3083FB45" w14:textId="77777777" w:rsidR="00A02F1D" w:rsidRDefault="00A02F1D" w:rsidP="00B520A7">
      <w:pPr>
        <w:ind w:left="709"/>
        <w:jc w:val="both"/>
      </w:pPr>
    </w:p>
    <w:p w14:paraId="3083FB46" w14:textId="77777777" w:rsidR="002C7C6F" w:rsidRDefault="00DC1AC6" w:rsidP="00B520A7">
      <w:pPr>
        <w:ind w:left="709"/>
        <w:jc w:val="both"/>
      </w:pPr>
      <w:r w:rsidRPr="00DC1AC6">
        <w:t>There is no ‘blanket refusal’ available i</w:t>
      </w:r>
      <w:r>
        <w:t>f</w:t>
      </w:r>
      <w:r w:rsidRPr="00DC1AC6">
        <w:t xml:space="preserve"> additional information is not provided.  </w:t>
      </w:r>
      <w:r w:rsidR="00264695" w:rsidRPr="00C25542">
        <w:t xml:space="preserve">If they cannot provide </w:t>
      </w:r>
      <w:r>
        <w:t xml:space="preserve">required </w:t>
      </w:r>
      <w:r w:rsidR="00264695" w:rsidRPr="00C25542">
        <w:t xml:space="preserve">information, a decision </w:t>
      </w:r>
      <w:proofErr w:type="gramStart"/>
      <w:r w:rsidR="00264695" w:rsidRPr="00C25542">
        <w:t xml:space="preserve">can </w:t>
      </w:r>
      <w:r w:rsidR="006B0363">
        <w:t xml:space="preserve">subsequently </w:t>
      </w:r>
      <w:r w:rsidR="00264695" w:rsidRPr="00C25542">
        <w:t>be taken</w:t>
      </w:r>
      <w:proofErr w:type="gramEnd"/>
      <w:r w:rsidR="00264695" w:rsidRPr="00C25542">
        <w:t xml:space="preserve"> to refuse the request as being </w:t>
      </w:r>
      <w:r w:rsidR="00E271B5" w:rsidRPr="00C25542">
        <w:t>manifestly</w:t>
      </w:r>
      <w:r w:rsidR="00264695" w:rsidRPr="00C25542">
        <w:t xml:space="preserve"> unfounded</w:t>
      </w:r>
      <w:r w:rsidR="00C25542" w:rsidRPr="00C25542">
        <w:t xml:space="preserve"> or </w:t>
      </w:r>
      <w:r w:rsidR="00264695" w:rsidRPr="00C25542">
        <w:t>excessive</w:t>
      </w:r>
      <w:r w:rsidR="00A02F1D">
        <w:t xml:space="preserve"> but only in LIMITED circumstances</w:t>
      </w:r>
      <w:r w:rsidR="00C25542" w:rsidRPr="00C25542">
        <w:t>.</w:t>
      </w:r>
      <w:r w:rsidR="0017733A">
        <w:t xml:space="preserve">  </w:t>
      </w:r>
    </w:p>
    <w:p w14:paraId="3083FB47" w14:textId="77777777" w:rsidR="00A13149" w:rsidRDefault="00A13149" w:rsidP="00C25542">
      <w:pPr>
        <w:jc w:val="both"/>
      </w:pPr>
    </w:p>
    <w:tbl>
      <w:tblPr>
        <w:tblStyle w:val="TableGrid"/>
        <w:tblW w:w="0" w:type="auto"/>
        <w:tblInd w:w="709" w:type="dxa"/>
        <w:tblLook w:val="04A0" w:firstRow="1" w:lastRow="0" w:firstColumn="1" w:lastColumn="0" w:noHBand="0" w:noVBand="1"/>
      </w:tblPr>
      <w:tblGrid>
        <w:gridCol w:w="1783"/>
        <w:gridCol w:w="4736"/>
        <w:gridCol w:w="3252"/>
      </w:tblGrid>
      <w:tr w:rsidR="009435B1" w14:paraId="3083FB49" w14:textId="77777777" w:rsidTr="000E1D13">
        <w:tc>
          <w:tcPr>
            <w:tcW w:w="9997" w:type="dxa"/>
            <w:gridSpan w:val="3"/>
          </w:tcPr>
          <w:p w14:paraId="3083FB48" w14:textId="77777777" w:rsidR="009435B1" w:rsidRPr="00A843EC" w:rsidRDefault="003001D2" w:rsidP="009A164C">
            <w:pPr>
              <w:spacing w:before="60" w:after="60"/>
              <w:jc w:val="both"/>
              <w:rPr>
                <w:b/>
              </w:rPr>
            </w:pPr>
            <w:r>
              <w:rPr>
                <w:b/>
              </w:rPr>
              <w:t>Policy/Guidance &amp; Templates</w:t>
            </w:r>
          </w:p>
        </w:tc>
      </w:tr>
      <w:tr w:rsidR="003203D7" w14:paraId="3083FB4D" w14:textId="77777777" w:rsidTr="00355A25">
        <w:tc>
          <w:tcPr>
            <w:tcW w:w="1809" w:type="dxa"/>
          </w:tcPr>
          <w:p w14:paraId="3083FB4A" w14:textId="77777777" w:rsidR="003203D7" w:rsidRDefault="003203D7" w:rsidP="00A13149">
            <w:pPr>
              <w:jc w:val="both"/>
            </w:pPr>
            <w:r>
              <w:t>All requests</w:t>
            </w:r>
          </w:p>
        </w:tc>
        <w:tc>
          <w:tcPr>
            <w:tcW w:w="4855" w:type="dxa"/>
          </w:tcPr>
          <w:p w14:paraId="3083FB4B" w14:textId="77777777" w:rsidR="003203D7" w:rsidRDefault="003203D7" w:rsidP="003203D7">
            <w:pPr>
              <w:jc w:val="both"/>
            </w:pPr>
            <w:r>
              <w:t>In cases where there is inadequate or contradictory information to verify identity, the request will be refused.</w:t>
            </w:r>
          </w:p>
        </w:tc>
        <w:tc>
          <w:tcPr>
            <w:tcW w:w="3333" w:type="dxa"/>
          </w:tcPr>
          <w:p w14:paraId="3083FB4C" w14:textId="77777777" w:rsidR="003203D7" w:rsidRDefault="003203D7" w:rsidP="00CF1C84">
            <w:pPr>
              <w:jc w:val="both"/>
            </w:pPr>
            <w:r>
              <w:t xml:space="preserve">See refusing a Request Point </w:t>
            </w:r>
            <w:r w:rsidR="00B434F0">
              <w:t>2.</w:t>
            </w:r>
            <w:r w:rsidR="00CF1C84">
              <w:t>9</w:t>
            </w:r>
          </w:p>
        </w:tc>
      </w:tr>
      <w:tr w:rsidR="009435B1" w14:paraId="3083FB51" w14:textId="77777777" w:rsidTr="00355A25">
        <w:tc>
          <w:tcPr>
            <w:tcW w:w="1809" w:type="dxa"/>
          </w:tcPr>
          <w:p w14:paraId="3083FB4E" w14:textId="77777777" w:rsidR="009435B1" w:rsidRDefault="003203D7" w:rsidP="00A13149">
            <w:pPr>
              <w:jc w:val="both"/>
            </w:pPr>
            <w:r>
              <w:t>All requests</w:t>
            </w:r>
          </w:p>
        </w:tc>
        <w:tc>
          <w:tcPr>
            <w:tcW w:w="4855" w:type="dxa"/>
          </w:tcPr>
          <w:p w14:paraId="3083FB4F" w14:textId="77777777" w:rsidR="009435B1" w:rsidRDefault="00355A25" w:rsidP="00355A25">
            <w:pPr>
              <w:jc w:val="both"/>
            </w:pPr>
            <w:r>
              <w:t>In cases where</w:t>
            </w:r>
            <w:r w:rsidR="00A843EC">
              <w:t xml:space="preserve"> (after attempts are made to clarify)</w:t>
            </w:r>
            <w:r>
              <w:t xml:space="preserve"> the request is deemed </w:t>
            </w:r>
            <w:proofErr w:type="gramStart"/>
            <w:r>
              <w:t xml:space="preserve">to be </w:t>
            </w:r>
            <w:r w:rsidRPr="00355A25">
              <w:t>unfounded</w:t>
            </w:r>
            <w:proofErr w:type="gramEnd"/>
            <w:r>
              <w:t xml:space="preserve">, </w:t>
            </w:r>
            <w:r w:rsidRPr="00355A25">
              <w:t>excessive or repetitive</w:t>
            </w:r>
            <w:r>
              <w:t xml:space="preserve"> it will be refused</w:t>
            </w:r>
            <w:r w:rsidR="00A843EC">
              <w:t>.</w:t>
            </w:r>
          </w:p>
        </w:tc>
        <w:tc>
          <w:tcPr>
            <w:tcW w:w="3333" w:type="dxa"/>
          </w:tcPr>
          <w:p w14:paraId="3083FB50" w14:textId="77777777" w:rsidR="009435B1" w:rsidRDefault="00355A25" w:rsidP="00CF1C84">
            <w:pPr>
              <w:jc w:val="both"/>
            </w:pPr>
            <w:r>
              <w:t xml:space="preserve">See refusing a Request Point </w:t>
            </w:r>
            <w:r w:rsidR="00B434F0">
              <w:t>2.</w:t>
            </w:r>
            <w:r w:rsidR="00CF1C84">
              <w:t>9</w:t>
            </w:r>
          </w:p>
        </w:tc>
      </w:tr>
    </w:tbl>
    <w:p w14:paraId="3083FB52" w14:textId="77777777" w:rsidR="003203D7" w:rsidRDefault="003203D7" w:rsidP="00A13149">
      <w:pPr>
        <w:ind w:left="709"/>
      </w:pPr>
    </w:p>
    <w:p w14:paraId="3083FB53" w14:textId="77777777" w:rsidR="00A13149" w:rsidRDefault="00A13149" w:rsidP="00A13149">
      <w:pPr>
        <w:ind w:left="709"/>
      </w:pPr>
      <w:r w:rsidRPr="00D132A5">
        <w:rPr>
          <w:b/>
        </w:rPr>
        <w:t>2.2</w:t>
      </w:r>
      <w:r w:rsidRPr="00D132A5">
        <w:rPr>
          <w:b/>
        </w:rPr>
        <w:tab/>
      </w:r>
      <w:r>
        <w:rPr>
          <w:b/>
          <w:u w:val="single"/>
        </w:rPr>
        <w:t xml:space="preserve">Requests from </w:t>
      </w:r>
      <w:proofErr w:type="gramStart"/>
      <w:r>
        <w:rPr>
          <w:b/>
          <w:u w:val="single"/>
        </w:rPr>
        <w:t>3</w:t>
      </w:r>
      <w:r w:rsidRPr="00A13149">
        <w:rPr>
          <w:b/>
          <w:u w:val="single"/>
          <w:vertAlign w:val="superscript"/>
        </w:rPr>
        <w:t>rd</w:t>
      </w:r>
      <w:proofErr w:type="gramEnd"/>
      <w:r>
        <w:rPr>
          <w:b/>
          <w:u w:val="single"/>
        </w:rPr>
        <w:t xml:space="preserve"> Parties and/or Parents</w:t>
      </w:r>
    </w:p>
    <w:p w14:paraId="3083FB54" w14:textId="77777777" w:rsidR="00A13149" w:rsidRDefault="00A13149" w:rsidP="00A13149">
      <w:pPr>
        <w:ind w:left="709"/>
        <w:jc w:val="both"/>
      </w:pPr>
      <w:r>
        <w:t>A friend, relative, advocate or solicitor can make a request when they are acting on behalf of an individual.</w:t>
      </w:r>
      <w:r w:rsidR="00F13894">
        <w:t xml:space="preserve">  </w:t>
      </w:r>
    </w:p>
    <w:p w14:paraId="3083FB55" w14:textId="77777777" w:rsidR="00A13149" w:rsidRDefault="00A13149" w:rsidP="00A13149">
      <w:pPr>
        <w:ind w:left="709"/>
        <w:jc w:val="both"/>
      </w:pPr>
    </w:p>
    <w:p w14:paraId="3083FB56" w14:textId="77777777" w:rsidR="00A13149" w:rsidRDefault="00F13894" w:rsidP="00B520A7">
      <w:pPr>
        <w:ind w:left="709"/>
        <w:jc w:val="both"/>
      </w:pPr>
      <w:r>
        <w:t xml:space="preserve">If an individual lacks mental capacity, a </w:t>
      </w:r>
      <w:r w:rsidR="00A13149" w:rsidRPr="00A13149">
        <w:t xml:space="preserve">person with a lasting power of attorney appointed </w:t>
      </w:r>
      <w:r>
        <w:t xml:space="preserve">or </w:t>
      </w:r>
      <w:r w:rsidR="00A13149" w:rsidRPr="00A13149">
        <w:t>a Deputy appointed by the Court of Protection may exercise rights on behalf of the data subject.</w:t>
      </w:r>
    </w:p>
    <w:p w14:paraId="3083FB57" w14:textId="77777777" w:rsidR="00F13894" w:rsidRDefault="00F13894" w:rsidP="00A13149">
      <w:pPr>
        <w:ind w:left="709"/>
        <w:jc w:val="both"/>
      </w:pPr>
    </w:p>
    <w:p w14:paraId="3083FB58" w14:textId="77777777" w:rsidR="00A13149" w:rsidRDefault="00F13894" w:rsidP="00A13149">
      <w:pPr>
        <w:ind w:left="709"/>
        <w:jc w:val="both"/>
      </w:pPr>
      <w:r>
        <w:t xml:space="preserve">A child can submit a request directly but as a </w:t>
      </w:r>
      <w:r w:rsidR="00A13149">
        <w:t xml:space="preserve">general rule a child must have sufficient understanding and maturity to exercise </w:t>
      </w:r>
      <w:proofErr w:type="gramStart"/>
      <w:r w:rsidR="00A13149">
        <w:t>their</w:t>
      </w:r>
      <w:proofErr w:type="gramEnd"/>
      <w:r w:rsidR="00A13149">
        <w:t xml:space="preserve"> own rights and a common sense approach will be adopted in the event a child or young person submits a request.</w:t>
      </w:r>
    </w:p>
    <w:p w14:paraId="3083FB59" w14:textId="77777777" w:rsidR="00A13149" w:rsidRDefault="00A13149" w:rsidP="00A13149">
      <w:pPr>
        <w:ind w:left="709"/>
        <w:jc w:val="both"/>
      </w:pPr>
    </w:p>
    <w:p w14:paraId="3083FB5A" w14:textId="77777777" w:rsidR="00A13149" w:rsidRDefault="00A13149" w:rsidP="00A13149">
      <w:pPr>
        <w:ind w:left="709"/>
        <w:jc w:val="both"/>
      </w:pPr>
      <w:r>
        <w:t xml:space="preserve">For children aged under 13, it will generally be expected that a </w:t>
      </w:r>
      <w:proofErr w:type="gramStart"/>
      <w:r>
        <w:t>request is made by a person</w:t>
      </w:r>
      <w:proofErr w:type="gramEnd"/>
      <w:r>
        <w:t xml:space="preserve"> with parental responsibility with whom the child normally resides and ‘best interest’ considerations will be taken into account.</w:t>
      </w:r>
      <w:r w:rsidR="00BE4E32">
        <w:t xml:space="preserve">  </w:t>
      </w:r>
    </w:p>
    <w:p w14:paraId="3083FB5B" w14:textId="77777777" w:rsidR="00A13149" w:rsidRDefault="00A13149" w:rsidP="00B520A7">
      <w:pPr>
        <w:ind w:left="709"/>
        <w:jc w:val="both"/>
      </w:pPr>
    </w:p>
    <w:p w14:paraId="3083FB5C" w14:textId="77777777" w:rsidR="00F13894" w:rsidRPr="00F23074" w:rsidRDefault="00F13894" w:rsidP="00B520A7">
      <w:pPr>
        <w:ind w:left="709"/>
        <w:jc w:val="both"/>
        <w:rPr>
          <w:b/>
        </w:rPr>
      </w:pPr>
      <w:r w:rsidRPr="00F23074">
        <w:rPr>
          <w:b/>
          <w:u w:val="single"/>
        </w:rPr>
        <w:lastRenderedPageBreak/>
        <w:t>In all cases</w:t>
      </w:r>
      <w:r w:rsidRPr="00F23074">
        <w:rPr>
          <w:b/>
        </w:rPr>
        <w:t xml:space="preserve">, </w:t>
      </w:r>
      <w:proofErr w:type="gramStart"/>
      <w:r w:rsidR="00A02F1D" w:rsidRPr="00F23074">
        <w:rPr>
          <w:b/>
        </w:rPr>
        <w:t>3</w:t>
      </w:r>
      <w:r w:rsidR="00A02F1D" w:rsidRPr="00F23074">
        <w:rPr>
          <w:b/>
          <w:vertAlign w:val="superscript"/>
        </w:rPr>
        <w:t>rd</w:t>
      </w:r>
      <w:proofErr w:type="gramEnd"/>
      <w:r w:rsidR="00A02F1D" w:rsidRPr="00F23074">
        <w:rPr>
          <w:b/>
        </w:rPr>
        <w:t xml:space="preserve"> parties </w:t>
      </w:r>
      <w:r w:rsidRPr="00F23074">
        <w:rPr>
          <w:b/>
        </w:rPr>
        <w:t>must supply written authority to confirm that they are acting for the requestor and must provide the identification referred to above</w:t>
      </w:r>
      <w:r w:rsidR="009A164C" w:rsidRPr="00F23074">
        <w:rPr>
          <w:b/>
        </w:rPr>
        <w:t xml:space="preserve"> relating to the requestor</w:t>
      </w:r>
      <w:r w:rsidRPr="00F23074">
        <w:rPr>
          <w:b/>
        </w:rPr>
        <w:t>.</w:t>
      </w:r>
    </w:p>
    <w:p w14:paraId="3083FB5D" w14:textId="77777777" w:rsidR="00F23074" w:rsidRDefault="00F23074" w:rsidP="00B520A7">
      <w:pPr>
        <w:ind w:left="709"/>
        <w:jc w:val="both"/>
      </w:pPr>
    </w:p>
    <w:tbl>
      <w:tblPr>
        <w:tblStyle w:val="TableGrid"/>
        <w:tblW w:w="0" w:type="auto"/>
        <w:tblInd w:w="709" w:type="dxa"/>
        <w:tblLook w:val="04A0" w:firstRow="1" w:lastRow="0" w:firstColumn="1" w:lastColumn="0" w:noHBand="0" w:noVBand="1"/>
      </w:tblPr>
      <w:tblGrid>
        <w:gridCol w:w="1783"/>
        <w:gridCol w:w="4736"/>
        <w:gridCol w:w="3252"/>
      </w:tblGrid>
      <w:tr w:rsidR="009435B1" w14:paraId="3083FB5F" w14:textId="77777777" w:rsidTr="00587D82">
        <w:tc>
          <w:tcPr>
            <w:tcW w:w="9997" w:type="dxa"/>
            <w:gridSpan w:val="3"/>
          </w:tcPr>
          <w:p w14:paraId="3083FB5E" w14:textId="77777777" w:rsidR="009435B1" w:rsidRPr="003203D7" w:rsidRDefault="003001D2" w:rsidP="003203D7">
            <w:pPr>
              <w:spacing w:before="60" w:after="60"/>
              <w:jc w:val="both"/>
              <w:rPr>
                <w:b/>
              </w:rPr>
            </w:pPr>
            <w:r>
              <w:rPr>
                <w:b/>
              </w:rPr>
              <w:t>Policy/Guidance &amp; Templates</w:t>
            </w:r>
          </w:p>
        </w:tc>
      </w:tr>
      <w:tr w:rsidR="00AA0C8E" w14:paraId="3083FB63" w14:textId="77777777" w:rsidTr="003203D7">
        <w:tc>
          <w:tcPr>
            <w:tcW w:w="1809" w:type="dxa"/>
          </w:tcPr>
          <w:p w14:paraId="3083FB60" w14:textId="77777777" w:rsidR="00AA0C8E" w:rsidRDefault="00AA0C8E" w:rsidP="00587D82">
            <w:pPr>
              <w:jc w:val="both"/>
            </w:pPr>
            <w:r>
              <w:t>All requests</w:t>
            </w:r>
          </w:p>
        </w:tc>
        <w:tc>
          <w:tcPr>
            <w:tcW w:w="4855" w:type="dxa"/>
          </w:tcPr>
          <w:p w14:paraId="3083FB61" w14:textId="77777777" w:rsidR="00AA0C8E" w:rsidRDefault="00AA0C8E" w:rsidP="003203D7">
            <w:pPr>
              <w:jc w:val="both"/>
            </w:pPr>
            <w:r>
              <w:t>In cases where there is inadequate or contradictory information to verify the identity of the data subject or advocate, the request will be refused.</w:t>
            </w:r>
          </w:p>
        </w:tc>
        <w:tc>
          <w:tcPr>
            <w:tcW w:w="3333" w:type="dxa"/>
          </w:tcPr>
          <w:p w14:paraId="3083FB62" w14:textId="77777777" w:rsidR="00AA0C8E" w:rsidRDefault="00AA0C8E" w:rsidP="00CF1C84">
            <w:r w:rsidRPr="00DD1DC6">
              <w:t>See refusing a Request Point 2.</w:t>
            </w:r>
            <w:r w:rsidR="00CF1C84">
              <w:t>9</w:t>
            </w:r>
          </w:p>
        </w:tc>
      </w:tr>
      <w:tr w:rsidR="00AA0C8E" w14:paraId="3083FB67" w14:textId="77777777" w:rsidTr="003203D7">
        <w:tc>
          <w:tcPr>
            <w:tcW w:w="1809" w:type="dxa"/>
          </w:tcPr>
          <w:p w14:paraId="3083FB64" w14:textId="77777777" w:rsidR="00AA0C8E" w:rsidRDefault="00AA0C8E" w:rsidP="00587D82">
            <w:pPr>
              <w:jc w:val="both"/>
            </w:pPr>
            <w:r>
              <w:t>All requests</w:t>
            </w:r>
          </w:p>
        </w:tc>
        <w:tc>
          <w:tcPr>
            <w:tcW w:w="4855" w:type="dxa"/>
          </w:tcPr>
          <w:p w14:paraId="3083FB65" w14:textId="77777777" w:rsidR="00AA0C8E" w:rsidRDefault="00AA0C8E" w:rsidP="00587D82">
            <w:pPr>
              <w:jc w:val="both"/>
            </w:pPr>
            <w:r>
              <w:t xml:space="preserve">In cases where (after attempts are made to clarify) the request is deemed </w:t>
            </w:r>
            <w:proofErr w:type="gramStart"/>
            <w:r>
              <w:t xml:space="preserve">to be </w:t>
            </w:r>
            <w:r w:rsidRPr="00355A25">
              <w:t>unfounded</w:t>
            </w:r>
            <w:proofErr w:type="gramEnd"/>
            <w:r>
              <w:t xml:space="preserve">, </w:t>
            </w:r>
            <w:r w:rsidRPr="00355A25">
              <w:t>excessive or repetitive</w:t>
            </w:r>
            <w:r>
              <w:t xml:space="preserve"> it will be refused.</w:t>
            </w:r>
          </w:p>
        </w:tc>
        <w:tc>
          <w:tcPr>
            <w:tcW w:w="3333" w:type="dxa"/>
          </w:tcPr>
          <w:p w14:paraId="3083FB66" w14:textId="77777777" w:rsidR="00AA0C8E" w:rsidRDefault="00AA0C8E" w:rsidP="00CF1C84">
            <w:r w:rsidRPr="00DD1DC6">
              <w:t>See refusing a Request Point 2.</w:t>
            </w:r>
            <w:r w:rsidR="00CF1C84">
              <w:t>9</w:t>
            </w:r>
          </w:p>
        </w:tc>
      </w:tr>
    </w:tbl>
    <w:p w14:paraId="3083FB68" w14:textId="77777777" w:rsidR="00B520A7" w:rsidRDefault="00B520A7" w:rsidP="00B520A7">
      <w:pPr>
        <w:ind w:left="709"/>
      </w:pPr>
    </w:p>
    <w:p w14:paraId="3083FB69" w14:textId="77777777" w:rsidR="006B1FD3" w:rsidRPr="006B1FD3" w:rsidRDefault="006B1FD3" w:rsidP="006B1FD3">
      <w:pPr>
        <w:ind w:left="709"/>
        <w:rPr>
          <w:b/>
          <w:u w:val="single"/>
        </w:rPr>
      </w:pPr>
      <w:r w:rsidRPr="006B1FD3">
        <w:rPr>
          <w:b/>
          <w:u w:val="single"/>
        </w:rPr>
        <w:t>2.3</w:t>
      </w:r>
      <w:r w:rsidRPr="006B1FD3">
        <w:rPr>
          <w:b/>
          <w:u w:val="single"/>
        </w:rPr>
        <w:tab/>
      </w:r>
      <w:r>
        <w:rPr>
          <w:b/>
          <w:u w:val="single"/>
        </w:rPr>
        <w:t>Verbal Requests</w:t>
      </w:r>
    </w:p>
    <w:p w14:paraId="3083FB6A" w14:textId="77777777" w:rsidR="00CF1C84" w:rsidRDefault="00CF1C84" w:rsidP="006B1FD3">
      <w:pPr>
        <w:ind w:left="709"/>
      </w:pPr>
      <w:r>
        <w:t xml:space="preserve">Requests </w:t>
      </w:r>
      <w:proofErr w:type="gramStart"/>
      <w:r>
        <w:t>can be made</w:t>
      </w:r>
      <w:proofErr w:type="gramEnd"/>
      <w:r>
        <w:t xml:space="preserve"> verbally and need to be identified and adequate information collected from the requestor to manage the request e.g. contact details for the requestor, details of the request.</w:t>
      </w:r>
    </w:p>
    <w:p w14:paraId="3083FB6B" w14:textId="77777777" w:rsidR="00CF1C84" w:rsidRDefault="00CF1C84" w:rsidP="006B1FD3">
      <w:pPr>
        <w:ind w:left="709"/>
      </w:pPr>
    </w:p>
    <w:p w14:paraId="3083FB6C" w14:textId="77777777" w:rsidR="00CF1C84" w:rsidRDefault="00CF1C84" w:rsidP="00CF1C84">
      <w:pPr>
        <w:ind w:left="709"/>
        <w:jc w:val="both"/>
      </w:pPr>
      <w:r>
        <w:t>If you have a form, it may help the requestor to complete it but you cannot insist that a form is completed.</w:t>
      </w:r>
    </w:p>
    <w:p w14:paraId="3083FB6D" w14:textId="77777777" w:rsidR="00CF1C84" w:rsidRDefault="00CF1C84" w:rsidP="00CF1C84">
      <w:pPr>
        <w:ind w:left="709"/>
        <w:jc w:val="both"/>
      </w:pPr>
    </w:p>
    <w:p w14:paraId="3083FB6E" w14:textId="77777777" w:rsidR="00CF1C84" w:rsidRDefault="00CF1C84" w:rsidP="00CF1C84">
      <w:pPr>
        <w:ind w:left="709"/>
        <w:jc w:val="both"/>
      </w:pPr>
      <w:r>
        <w:t>It would be good practice</w:t>
      </w:r>
      <w:r w:rsidR="002310A3">
        <w:t xml:space="preserve">, for verbal requests, </w:t>
      </w:r>
      <w:r>
        <w:t>to confirm in writing to the requestor what they have asked for.</w:t>
      </w:r>
    </w:p>
    <w:p w14:paraId="3083FB6F" w14:textId="77777777" w:rsidR="006B1FD3" w:rsidRDefault="006B1FD3" w:rsidP="00B520A7">
      <w:pPr>
        <w:ind w:left="709"/>
      </w:pPr>
    </w:p>
    <w:p w14:paraId="3083FB70" w14:textId="77777777" w:rsidR="00B520A7" w:rsidRDefault="00B520A7" w:rsidP="00B520A7">
      <w:pPr>
        <w:ind w:left="709"/>
      </w:pPr>
      <w:r w:rsidRPr="00D132A5">
        <w:rPr>
          <w:b/>
        </w:rPr>
        <w:t>2.</w:t>
      </w:r>
      <w:r w:rsidR="006B1FD3" w:rsidRPr="00D132A5">
        <w:rPr>
          <w:b/>
        </w:rPr>
        <w:t>4</w:t>
      </w:r>
      <w:r w:rsidRPr="00D132A5">
        <w:rPr>
          <w:b/>
        </w:rPr>
        <w:tab/>
      </w:r>
      <w:r w:rsidRPr="00B520A7">
        <w:rPr>
          <w:b/>
          <w:u w:val="single"/>
        </w:rPr>
        <w:t>Timeframes for Responses</w:t>
      </w:r>
    </w:p>
    <w:p w14:paraId="3083FB71" w14:textId="77777777" w:rsidR="00B520A7" w:rsidRDefault="004C2061" w:rsidP="00B520A7">
      <w:pPr>
        <w:ind w:left="709"/>
      </w:pPr>
      <w:r>
        <w:t xml:space="preserve">Information </w:t>
      </w:r>
      <w:proofErr w:type="gramStart"/>
      <w:r>
        <w:t>must be provided</w:t>
      </w:r>
      <w:proofErr w:type="gramEnd"/>
      <w:r>
        <w:t xml:space="preserve"> at least within 1 month of receipt unless the request is complex when the timescales can be extended by up to 2 months.</w:t>
      </w:r>
      <w:r w:rsidR="00FF6F8B">
        <w:t xml:space="preserve">  The requestor </w:t>
      </w:r>
      <w:proofErr w:type="gramStart"/>
      <w:r w:rsidR="00FF6F8B">
        <w:t>must be notified</w:t>
      </w:r>
      <w:proofErr w:type="gramEnd"/>
      <w:r w:rsidR="00FF6F8B">
        <w:t xml:space="preserve"> of this before the first month has ended.</w:t>
      </w:r>
    </w:p>
    <w:p w14:paraId="3083FB72" w14:textId="77777777" w:rsidR="004C2061" w:rsidRDefault="004C2061" w:rsidP="00B520A7">
      <w:pPr>
        <w:ind w:left="709"/>
      </w:pPr>
    </w:p>
    <w:p w14:paraId="3083FB73" w14:textId="77777777" w:rsidR="004C2061" w:rsidRPr="00A02F1D" w:rsidRDefault="004C2061" w:rsidP="004C2061">
      <w:pPr>
        <w:pStyle w:val="ListParagraph"/>
        <w:numPr>
          <w:ilvl w:val="0"/>
          <w:numId w:val="27"/>
        </w:numPr>
      </w:pPr>
      <w:r w:rsidRPr="00A02F1D">
        <w:t>A month is</w:t>
      </w:r>
      <w:r w:rsidR="00BE4E32" w:rsidRPr="00A02F1D">
        <w:t xml:space="preserve"> </w:t>
      </w:r>
      <w:r w:rsidR="00041B5E" w:rsidRPr="00A02F1D">
        <w:t>30</w:t>
      </w:r>
      <w:r w:rsidRPr="00A02F1D">
        <w:t xml:space="preserve"> days</w:t>
      </w:r>
    </w:p>
    <w:p w14:paraId="3083FB74" w14:textId="77777777" w:rsidR="004C2061" w:rsidRDefault="004C2061" w:rsidP="004C2061">
      <w:pPr>
        <w:pStyle w:val="ListParagraph"/>
        <w:numPr>
          <w:ilvl w:val="0"/>
          <w:numId w:val="27"/>
        </w:numPr>
      </w:pPr>
      <w:r>
        <w:t>Day 1 is the day after receipt of identification and clarification of where information may be held</w:t>
      </w:r>
      <w:r w:rsidR="00BE4E32">
        <w:t xml:space="preserve"> (where applicable)</w:t>
      </w:r>
      <w:r>
        <w:t xml:space="preserve"> </w:t>
      </w:r>
      <w:r w:rsidR="00C66ECB">
        <w:t>to locate it</w:t>
      </w:r>
      <w:r w:rsidR="00A02F1D">
        <w:t>.</w:t>
      </w:r>
    </w:p>
    <w:p w14:paraId="3083FB75" w14:textId="77777777" w:rsidR="00B520A7" w:rsidRDefault="00B520A7" w:rsidP="00B520A7">
      <w:pPr>
        <w:ind w:left="709"/>
      </w:pPr>
    </w:p>
    <w:p w14:paraId="3083FB76" w14:textId="77777777" w:rsidR="004C2061" w:rsidRDefault="00B434F0" w:rsidP="00B434F0">
      <w:pPr>
        <w:ind w:left="709"/>
        <w:jc w:val="both"/>
      </w:pPr>
      <w:r w:rsidRPr="00B434F0">
        <w:rPr>
          <w:b/>
          <w:u w:val="single"/>
        </w:rPr>
        <w:t>Example</w:t>
      </w:r>
      <w:r>
        <w:t xml:space="preserve"> - An organisation receives a request on 3 September. The time limit will start from the next day (4 September). This gives the organisation until 4 October to comply with the request.  If this is not possible because the following month is shorter (and there is no corresponding calendar date), the date for response is the last day of the following month.  If the corresponding date falls on a </w:t>
      </w:r>
      <w:r w:rsidRPr="00B434F0">
        <w:rPr>
          <w:b/>
        </w:rPr>
        <w:t>weekend</w:t>
      </w:r>
      <w:r>
        <w:t xml:space="preserve"> or a </w:t>
      </w:r>
      <w:r w:rsidRPr="00B434F0">
        <w:rPr>
          <w:b/>
        </w:rPr>
        <w:t>public holiday</w:t>
      </w:r>
      <w:r>
        <w:t xml:space="preserve">, you will have until the next working day to respond.  This means that the exact number of days you have to comply with a request varies, depending on the month in which the request </w:t>
      </w:r>
      <w:proofErr w:type="gramStart"/>
      <w:r>
        <w:t>was made</w:t>
      </w:r>
      <w:proofErr w:type="gramEnd"/>
      <w:r>
        <w:t>.</w:t>
      </w:r>
      <w:r w:rsidR="00C66ECB">
        <w:t xml:space="preserve"> </w:t>
      </w:r>
    </w:p>
    <w:p w14:paraId="3083FB77" w14:textId="77777777" w:rsidR="00F23074" w:rsidRDefault="00F23074" w:rsidP="00B434F0">
      <w:pPr>
        <w:ind w:left="709"/>
        <w:jc w:val="both"/>
      </w:pPr>
    </w:p>
    <w:tbl>
      <w:tblPr>
        <w:tblStyle w:val="TableGrid1"/>
        <w:tblW w:w="0" w:type="auto"/>
        <w:tblInd w:w="709" w:type="dxa"/>
        <w:tblLook w:val="04A0" w:firstRow="1" w:lastRow="0" w:firstColumn="1" w:lastColumn="0" w:noHBand="0" w:noVBand="1"/>
      </w:tblPr>
      <w:tblGrid>
        <w:gridCol w:w="1796"/>
        <w:gridCol w:w="7975"/>
      </w:tblGrid>
      <w:tr w:rsidR="00F23074" w:rsidRPr="00F23074" w14:paraId="3083FB79" w14:textId="77777777" w:rsidTr="008559CA">
        <w:tc>
          <w:tcPr>
            <w:tcW w:w="9997" w:type="dxa"/>
            <w:gridSpan w:val="2"/>
          </w:tcPr>
          <w:p w14:paraId="3083FB78" w14:textId="77777777" w:rsidR="00F23074" w:rsidRPr="00F23074" w:rsidRDefault="00F23074" w:rsidP="00F23074">
            <w:pPr>
              <w:jc w:val="both"/>
            </w:pPr>
            <w:r w:rsidRPr="00F23074">
              <w:rPr>
                <w:b/>
              </w:rPr>
              <w:t>Policy/Guidance &amp; Templates</w:t>
            </w:r>
          </w:p>
        </w:tc>
      </w:tr>
      <w:tr w:rsidR="00F23074" w:rsidRPr="00F23074" w14:paraId="3083FB7C" w14:textId="77777777" w:rsidTr="008559CA">
        <w:tc>
          <w:tcPr>
            <w:tcW w:w="1809" w:type="dxa"/>
          </w:tcPr>
          <w:p w14:paraId="3083FB7A" w14:textId="77777777" w:rsidR="00F23074" w:rsidRPr="00F23074" w:rsidRDefault="00F23074" w:rsidP="00F23074">
            <w:pPr>
              <w:jc w:val="both"/>
            </w:pPr>
            <w:r w:rsidRPr="00F23074">
              <w:t>All requests</w:t>
            </w:r>
          </w:p>
        </w:tc>
        <w:tc>
          <w:tcPr>
            <w:tcW w:w="8188" w:type="dxa"/>
          </w:tcPr>
          <w:p w14:paraId="3083FB7B" w14:textId="77777777" w:rsidR="00F23074" w:rsidRPr="00F23074" w:rsidRDefault="00F23074" w:rsidP="00F23074">
            <w:pPr>
              <w:jc w:val="both"/>
            </w:pPr>
            <w:r w:rsidRPr="00F23074">
              <w:t xml:space="preserve">The standard response time will be 30 days.  It is unlikely that extensions would be compliant unless they </w:t>
            </w:r>
            <w:proofErr w:type="gramStart"/>
            <w:r w:rsidRPr="00F23074">
              <w:t>could be shown</w:t>
            </w:r>
            <w:proofErr w:type="gramEnd"/>
            <w:r w:rsidRPr="00F23074">
              <w:t xml:space="preserve"> to be exceptional.</w:t>
            </w:r>
          </w:p>
        </w:tc>
      </w:tr>
      <w:tr w:rsidR="00F23074" w:rsidRPr="00F23074" w14:paraId="3083FB7F" w14:textId="77777777" w:rsidTr="008559CA">
        <w:tc>
          <w:tcPr>
            <w:tcW w:w="1809" w:type="dxa"/>
          </w:tcPr>
          <w:p w14:paraId="3083FB7D" w14:textId="77777777" w:rsidR="00F23074" w:rsidRPr="00F23074" w:rsidRDefault="00F23074" w:rsidP="00F23074">
            <w:pPr>
              <w:jc w:val="both"/>
            </w:pPr>
            <w:r w:rsidRPr="00F23074">
              <w:t>All requests</w:t>
            </w:r>
          </w:p>
        </w:tc>
        <w:tc>
          <w:tcPr>
            <w:tcW w:w="8188" w:type="dxa"/>
          </w:tcPr>
          <w:p w14:paraId="3083FB7E" w14:textId="77777777" w:rsidR="00F23074" w:rsidRPr="00F23074" w:rsidRDefault="00F23074" w:rsidP="00F23074">
            <w:pPr>
              <w:jc w:val="both"/>
            </w:pPr>
            <w:r w:rsidRPr="00F23074">
              <w:t xml:space="preserve">Examples of cases where an extension could be sought would be a request for HR records for someone no longer employed where detailed searches would have to be undertaken </w:t>
            </w:r>
          </w:p>
        </w:tc>
      </w:tr>
      <w:tr w:rsidR="00F23074" w:rsidRPr="00F23074" w14:paraId="3083FB82" w14:textId="77777777" w:rsidTr="008559CA">
        <w:tc>
          <w:tcPr>
            <w:tcW w:w="1809" w:type="dxa"/>
          </w:tcPr>
          <w:p w14:paraId="3083FB80" w14:textId="77777777" w:rsidR="00F23074" w:rsidRPr="00F23074" w:rsidRDefault="00F23074" w:rsidP="00F23074">
            <w:pPr>
              <w:jc w:val="both"/>
            </w:pPr>
            <w:r w:rsidRPr="00F23074">
              <w:t>Exemptions</w:t>
            </w:r>
          </w:p>
        </w:tc>
        <w:tc>
          <w:tcPr>
            <w:tcW w:w="8188" w:type="dxa"/>
          </w:tcPr>
          <w:p w14:paraId="3083FB81" w14:textId="77777777" w:rsidR="00F23074" w:rsidRPr="00F23074" w:rsidRDefault="00F23074" w:rsidP="00F23074">
            <w:pPr>
              <w:jc w:val="both"/>
            </w:pPr>
            <w:r w:rsidRPr="00F23074">
              <w:t>The Data Protection Bill will finalise exemptions to some but not all of these rights.  More detailed guidance when available</w:t>
            </w:r>
          </w:p>
        </w:tc>
      </w:tr>
      <w:tr w:rsidR="00F23074" w:rsidRPr="00F23074" w14:paraId="3083FB87" w14:textId="77777777" w:rsidTr="008559CA">
        <w:tc>
          <w:tcPr>
            <w:tcW w:w="1809" w:type="dxa"/>
          </w:tcPr>
          <w:p w14:paraId="3083FB83" w14:textId="77777777" w:rsidR="00F23074" w:rsidRPr="00F23074" w:rsidRDefault="00F23074" w:rsidP="00F23074">
            <w:pPr>
              <w:jc w:val="both"/>
            </w:pPr>
            <w:r w:rsidRPr="00F23074">
              <w:t>Objections, Rectification &amp; Restriction</w:t>
            </w:r>
          </w:p>
        </w:tc>
        <w:tc>
          <w:tcPr>
            <w:tcW w:w="8188" w:type="dxa"/>
          </w:tcPr>
          <w:p w14:paraId="3083FB84" w14:textId="77777777" w:rsidR="00F23074" w:rsidRPr="00F23074" w:rsidRDefault="00F23074" w:rsidP="00F23074">
            <w:pPr>
              <w:jc w:val="both"/>
            </w:pPr>
            <w:r w:rsidRPr="00F23074">
              <w:t xml:space="preserve">If disputes over accuracy and objections to processing are not resolved quickly, you may need to ‘restrict’ processing of the data pending a determination.  Where </w:t>
            </w:r>
            <w:r w:rsidRPr="00F23074">
              <w:lastRenderedPageBreak/>
              <w:t>data is restricted, it may only be used for defined purposes (see guidance and template letters)</w:t>
            </w:r>
          </w:p>
          <w:p w14:paraId="3083FB85" w14:textId="77777777" w:rsidR="00F23074" w:rsidRPr="00F23074" w:rsidRDefault="00F23074" w:rsidP="00F23074">
            <w:pPr>
              <w:jc w:val="both"/>
            </w:pPr>
          </w:p>
          <w:p w14:paraId="3083FB86" w14:textId="77777777" w:rsidR="00F23074" w:rsidRPr="00F23074" w:rsidRDefault="00F23074" w:rsidP="00F23074">
            <w:pPr>
              <w:jc w:val="both"/>
            </w:pPr>
            <w:r w:rsidRPr="00F23074">
              <w:t xml:space="preserve">As a restriction could have consequences for both the requestor and Council, it is imperative that they </w:t>
            </w:r>
            <w:proofErr w:type="gramStart"/>
            <w:r w:rsidRPr="00F23074">
              <w:t>are investigated and resolved promptly</w:t>
            </w:r>
            <w:proofErr w:type="gramEnd"/>
            <w:r w:rsidRPr="00F23074">
              <w:t xml:space="preserve">.  A lengthy restriction could cause disruption to the service as access to and use of the data is not allowed e.g. a statistical report is due to be submitted to the </w:t>
            </w:r>
            <w:proofErr w:type="spellStart"/>
            <w:r>
              <w:t>DfE</w:t>
            </w:r>
            <w:proofErr w:type="spellEnd"/>
            <w:r w:rsidRPr="00F23074">
              <w:t xml:space="preserve"> – you cannot include the individuals data in the report if this data is restricted.</w:t>
            </w:r>
          </w:p>
        </w:tc>
      </w:tr>
    </w:tbl>
    <w:p w14:paraId="3083FB88" w14:textId="77777777" w:rsidR="009C43E2" w:rsidRDefault="009C43E2" w:rsidP="00F23074">
      <w:pPr>
        <w:rPr>
          <w:b/>
        </w:rPr>
      </w:pPr>
    </w:p>
    <w:p w14:paraId="3083FB89" w14:textId="77777777" w:rsidR="008649EA" w:rsidRDefault="008649EA" w:rsidP="008649EA">
      <w:pPr>
        <w:ind w:left="709"/>
      </w:pPr>
      <w:r w:rsidRPr="00C546F4">
        <w:rPr>
          <w:b/>
        </w:rPr>
        <w:t>2.</w:t>
      </w:r>
      <w:r w:rsidR="006B1FD3" w:rsidRPr="00C546F4">
        <w:rPr>
          <w:b/>
        </w:rPr>
        <w:t>5</w:t>
      </w:r>
      <w:r w:rsidRPr="00C546F4">
        <w:rPr>
          <w:b/>
        </w:rPr>
        <w:tab/>
      </w:r>
      <w:r w:rsidRPr="008649EA">
        <w:rPr>
          <w:b/>
          <w:u w:val="single"/>
        </w:rPr>
        <w:t>Deferred Requests</w:t>
      </w:r>
    </w:p>
    <w:p w14:paraId="3083FB8A" w14:textId="77777777" w:rsidR="00F23074" w:rsidRPr="00F23074" w:rsidRDefault="00F23074" w:rsidP="00F23074">
      <w:pPr>
        <w:ind w:left="709"/>
        <w:jc w:val="both"/>
      </w:pPr>
      <w:r w:rsidRPr="00F23074">
        <w:t xml:space="preserve">Requests that </w:t>
      </w:r>
      <w:proofErr w:type="gramStart"/>
      <w:r w:rsidRPr="00F23074">
        <w:t>are deferred and subsequently not responded to by the requestor, for either ID or information</w:t>
      </w:r>
      <w:proofErr w:type="gramEnd"/>
      <w:r w:rsidRPr="00F23074">
        <w:t xml:space="preserve"> needed to understand the scope and nature of the request, it will be closed 1 month after the written request for ID or clarification has been sent.</w:t>
      </w:r>
    </w:p>
    <w:p w14:paraId="3083FB8B" w14:textId="77777777" w:rsidR="00F23074" w:rsidRPr="00F23074" w:rsidRDefault="00F23074" w:rsidP="00F23074">
      <w:pPr>
        <w:ind w:left="709"/>
        <w:jc w:val="both"/>
      </w:pPr>
    </w:p>
    <w:p w14:paraId="3083FB8C" w14:textId="77777777" w:rsidR="00F23074" w:rsidRPr="00F23074" w:rsidRDefault="00F23074" w:rsidP="00F23074">
      <w:pPr>
        <w:ind w:left="709"/>
        <w:jc w:val="both"/>
      </w:pPr>
      <w:r w:rsidRPr="00F23074">
        <w:t>Requestors can re-submit requests.</w:t>
      </w:r>
    </w:p>
    <w:p w14:paraId="3083FB8D" w14:textId="77777777" w:rsidR="00F23074" w:rsidRPr="00F23074" w:rsidRDefault="00F23074" w:rsidP="00F23074">
      <w:pPr>
        <w:ind w:left="709"/>
        <w:jc w:val="both"/>
      </w:pPr>
    </w:p>
    <w:p w14:paraId="3083FB8E" w14:textId="77777777" w:rsidR="00F23074" w:rsidRPr="00F23074" w:rsidRDefault="00F23074" w:rsidP="00F23074">
      <w:pPr>
        <w:ind w:left="709"/>
        <w:jc w:val="both"/>
      </w:pPr>
      <w:r w:rsidRPr="00F23074">
        <w:t xml:space="preserve">If a requestor disputes closure of request on basis they consider we have the required ID and necessary information and this is not the case, then we may consider formally refusing the refusing the request based on grounds the request is manifestly unfounded. Advice of IG </w:t>
      </w:r>
      <w:r>
        <w:t>Unit</w:t>
      </w:r>
      <w:r w:rsidRPr="00F23074">
        <w:t xml:space="preserve"> should always to sought first </w:t>
      </w:r>
    </w:p>
    <w:p w14:paraId="3083FB8F" w14:textId="77777777" w:rsidR="00251233" w:rsidRDefault="00251233" w:rsidP="008649EA">
      <w:pPr>
        <w:ind w:left="709"/>
      </w:pPr>
    </w:p>
    <w:p w14:paraId="3083FB90" w14:textId="77777777" w:rsidR="001474F8" w:rsidRDefault="001474F8" w:rsidP="001474F8">
      <w:pPr>
        <w:ind w:left="709"/>
      </w:pPr>
      <w:r w:rsidRPr="00C546F4">
        <w:rPr>
          <w:b/>
        </w:rPr>
        <w:t>2.</w:t>
      </w:r>
      <w:r w:rsidR="00CF1C84" w:rsidRPr="00C546F4">
        <w:rPr>
          <w:b/>
        </w:rPr>
        <w:t>6</w:t>
      </w:r>
      <w:r w:rsidRPr="00C546F4">
        <w:rPr>
          <w:b/>
        </w:rPr>
        <w:tab/>
      </w:r>
      <w:r w:rsidR="0091559C">
        <w:rPr>
          <w:b/>
          <w:u w:val="single"/>
        </w:rPr>
        <w:t>Charges</w:t>
      </w:r>
    </w:p>
    <w:p w14:paraId="3083FB91" w14:textId="77777777" w:rsidR="0091559C" w:rsidRDefault="0091559C" w:rsidP="006C0C92">
      <w:pPr>
        <w:ind w:left="709"/>
        <w:jc w:val="both"/>
      </w:pPr>
      <w:r>
        <w:t>Information must be provided free of charge unless</w:t>
      </w:r>
      <w:r w:rsidR="00C033A6">
        <w:t xml:space="preserve"> the request is repetitive (the requestor</w:t>
      </w:r>
      <w:r>
        <w:t xml:space="preserve"> has asked for copies of information already provided</w:t>
      </w:r>
      <w:r w:rsidR="0033340F">
        <w:t xml:space="preserve"> or similar information to something already provided</w:t>
      </w:r>
      <w:r w:rsidR="00C033A6">
        <w:t>)</w:t>
      </w:r>
      <w:r>
        <w:t>.</w:t>
      </w:r>
      <w:r w:rsidR="00C033A6">
        <w:t xml:space="preserve">  In these </w:t>
      </w:r>
      <w:proofErr w:type="gramStart"/>
      <w:r w:rsidR="00C033A6">
        <w:t>cases</w:t>
      </w:r>
      <w:proofErr w:type="gramEnd"/>
      <w:r w:rsidR="00C033A6">
        <w:t xml:space="preserve"> a reasonable administration fee can be charged which could include the cost of paper, photocopying charges, staff time and postage.</w:t>
      </w:r>
    </w:p>
    <w:p w14:paraId="3083FB92" w14:textId="77777777" w:rsidR="009435B1" w:rsidRDefault="009435B1" w:rsidP="006C0C92">
      <w:pPr>
        <w:ind w:left="709"/>
        <w:jc w:val="both"/>
      </w:pPr>
    </w:p>
    <w:tbl>
      <w:tblPr>
        <w:tblStyle w:val="TableGrid"/>
        <w:tblW w:w="0" w:type="auto"/>
        <w:tblInd w:w="709" w:type="dxa"/>
        <w:tblLook w:val="04A0" w:firstRow="1" w:lastRow="0" w:firstColumn="1" w:lastColumn="0" w:noHBand="0" w:noVBand="1"/>
      </w:tblPr>
      <w:tblGrid>
        <w:gridCol w:w="1774"/>
        <w:gridCol w:w="7997"/>
      </w:tblGrid>
      <w:tr w:rsidR="009435B1" w14:paraId="3083FB94" w14:textId="77777777" w:rsidTr="00587D82">
        <w:tc>
          <w:tcPr>
            <w:tcW w:w="9997" w:type="dxa"/>
            <w:gridSpan w:val="2"/>
          </w:tcPr>
          <w:p w14:paraId="3083FB93" w14:textId="77777777" w:rsidR="009435B1" w:rsidRDefault="003001D2" w:rsidP="00587D82">
            <w:pPr>
              <w:jc w:val="both"/>
            </w:pPr>
            <w:r>
              <w:rPr>
                <w:b/>
              </w:rPr>
              <w:t>Policy/Guidance &amp; Templates</w:t>
            </w:r>
          </w:p>
        </w:tc>
      </w:tr>
      <w:tr w:rsidR="00D50B68" w14:paraId="3083FB97" w14:textId="77777777" w:rsidTr="00A86A85">
        <w:tc>
          <w:tcPr>
            <w:tcW w:w="1809" w:type="dxa"/>
          </w:tcPr>
          <w:p w14:paraId="3083FB95" w14:textId="77777777" w:rsidR="00D50B68" w:rsidRDefault="00D50B68" w:rsidP="00D50B68">
            <w:pPr>
              <w:spacing w:before="120" w:after="120"/>
              <w:jc w:val="both"/>
            </w:pPr>
            <w:r>
              <w:t>The Fee</w:t>
            </w:r>
          </w:p>
        </w:tc>
        <w:tc>
          <w:tcPr>
            <w:tcW w:w="8188" w:type="dxa"/>
          </w:tcPr>
          <w:p w14:paraId="3083FB96" w14:textId="77777777" w:rsidR="00D50B68" w:rsidRDefault="00D50B68" w:rsidP="00D50B68">
            <w:pPr>
              <w:spacing w:before="120" w:after="120"/>
              <w:jc w:val="both"/>
            </w:pPr>
            <w:r w:rsidRPr="00110E52">
              <w:t xml:space="preserve">The fee </w:t>
            </w:r>
            <w:proofErr w:type="gramStart"/>
            <w:r w:rsidRPr="00110E52">
              <w:t>must be based</w:t>
            </w:r>
            <w:proofErr w:type="gramEnd"/>
            <w:r w:rsidRPr="00110E52">
              <w:t xml:space="preserve"> on the administrative cost of providing the information.</w:t>
            </w:r>
          </w:p>
        </w:tc>
      </w:tr>
    </w:tbl>
    <w:p w14:paraId="3083FB98" w14:textId="77777777" w:rsidR="00251233" w:rsidRDefault="00251233" w:rsidP="00267EAA">
      <w:pPr>
        <w:ind w:left="709"/>
      </w:pPr>
    </w:p>
    <w:p w14:paraId="3083FB99" w14:textId="77777777" w:rsidR="00E71695" w:rsidRPr="00E71695" w:rsidRDefault="00E71695" w:rsidP="00E71695">
      <w:pPr>
        <w:ind w:left="709"/>
        <w:jc w:val="both"/>
      </w:pPr>
      <w:r w:rsidRPr="00E71695">
        <w:t>Where a request is ‘manifestly unfounded, excessive or repetitive’, the law says we can either:</w:t>
      </w:r>
    </w:p>
    <w:p w14:paraId="3083FB9A" w14:textId="77777777" w:rsidR="00E71695" w:rsidRPr="00E71695" w:rsidRDefault="00E71695" w:rsidP="00E71695">
      <w:pPr>
        <w:numPr>
          <w:ilvl w:val="0"/>
          <w:numId w:val="36"/>
        </w:numPr>
        <w:contextualSpacing/>
      </w:pPr>
      <w:r w:rsidRPr="00E71695">
        <w:t>charge a fee to respond, or</w:t>
      </w:r>
    </w:p>
    <w:p w14:paraId="3083FB9B" w14:textId="77777777" w:rsidR="00E71695" w:rsidRPr="00E71695" w:rsidRDefault="00E71695" w:rsidP="00E71695">
      <w:pPr>
        <w:numPr>
          <w:ilvl w:val="0"/>
          <w:numId w:val="36"/>
        </w:numPr>
        <w:contextualSpacing/>
      </w:pPr>
      <w:r w:rsidRPr="00E71695">
        <w:t xml:space="preserve">refuse the request on one or more of these grounds </w:t>
      </w:r>
    </w:p>
    <w:p w14:paraId="3083FB9C" w14:textId="77777777" w:rsidR="00E71695" w:rsidRPr="00E71695" w:rsidRDefault="00E71695" w:rsidP="00E71695">
      <w:pPr>
        <w:ind w:left="709"/>
      </w:pPr>
    </w:p>
    <w:p w14:paraId="3083FB9D" w14:textId="77777777" w:rsidR="00E71695" w:rsidRPr="00E71695" w:rsidRDefault="00E71695" w:rsidP="00E71695">
      <w:pPr>
        <w:ind w:left="709"/>
        <w:jc w:val="both"/>
      </w:pPr>
      <w:r w:rsidRPr="00E71695">
        <w:t xml:space="preserve">If we conclude </w:t>
      </w:r>
      <w:proofErr w:type="gramStart"/>
      <w:r w:rsidRPr="00E71695">
        <w:t>that</w:t>
      </w:r>
      <w:proofErr w:type="gramEnd"/>
      <w:r w:rsidRPr="00E71695">
        <w:t xml:space="preserve"> a request is manifestly unfounded, excessive or repetitious, we will refuse the request as a matter of policy and therefore the question of levying a charge does not arise.</w:t>
      </w:r>
    </w:p>
    <w:p w14:paraId="3083FB9E" w14:textId="77777777" w:rsidR="00E71695" w:rsidRDefault="00E71695" w:rsidP="00267EAA">
      <w:pPr>
        <w:ind w:left="709"/>
      </w:pPr>
    </w:p>
    <w:p w14:paraId="3083FB9F" w14:textId="77777777" w:rsidR="00267EAA" w:rsidRDefault="00267EAA" w:rsidP="00267EAA">
      <w:pPr>
        <w:ind w:left="709"/>
      </w:pPr>
      <w:r w:rsidRPr="00C546F4">
        <w:rPr>
          <w:b/>
        </w:rPr>
        <w:t>2.</w:t>
      </w:r>
      <w:r w:rsidR="00CF1C84" w:rsidRPr="00C546F4">
        <w:rPr>
          <w:b/>
        </w:rPr>
        <w:t>7</w:t>
      </w:r>
      <w:r w:rsidRPr="00C546F4">
        <w:rPr>
          <w:b/>
        </w:rPr>
        <w:tab/>
      </w:r>
      <w:r>
        <w:rPr>
          <w:b/>
          <w:u w:val="single"/>
        </w:rPr>
        <w:t>Format of Response</w:t>
      </w:r>
    </w:p>
    <w:p w14:paraId="3083FBA0" w14:textId="77777777" w:rsidR="007F51B2" w:rsidRPr="007F51B2" w:rsidRDefault="007F51B2" w:rsidP="007F51B2">
      <w:pPr>
        <w:ind w:left="709"/>
        <w:jc w:val="both"/>
      </w:pPr>
      <w:r w:rsidRPr="007F51B2">
        <w:t xml:space="preserve">A requestor can ask for a response in a particular format.  We will try to meet their requirements where it is reasonably practicable to do so.  It may be convenient to fulfil subject access requests by providing copies of documents but the requester is only entitled to access their personal information and is not entitled to demand copies of the documents in which the personal data </w:t>
      </w:r>
      <w:proofErr w:type="gramStart"/>
      <w:r w:rsidRPr="007F51B2">
        <w:t>is held</w:t>
      </w:r>
      <w:proofErr w:type="gramEnd"/>
      <w:r w:rsidRPr="007F51B2">
        <w:t xml:space="preserve">.   It is important that any information passed to the Officer responding to the request specifically </w:t>
      </w:r>
      <w:proofErr w:type="gramStart"/>
      <w:r w:rsidRPr="007F51B2">
        <w:t>highlights</w:t>
      </w:r>
      <w:proofErr w:type="gramEnd"/>
      <w:r w:rsidRPr="007F51B2">
        <w:t xml:space="preserve"> this.  </w:t>
      </w:r>
    </w:p>
    <w:p w14:paraId="3083FBA1" w14:textId="77777777" w:rsidR="007F51B2" w:rsidRPr="007F51B2" w:rsidRDefault="007F51B2" w:rsidP="007F51B2">
      <w:pPr>
        <w:ind w:left="709"/>
        <w:jc w:val="both"/>
      </w:pPr>
    </w:p>
    <w:p w14:paraId="3083FBA2" w14:textId="77777777" w:rsidR="007F51B2" w:rsidRPr="007F51B2" w:rsidRDefault="007F51B2" w:rsidP="007F51B2">
      <w:pPr>
        <w:ind w:left="709"/>
        <w:jc w:val="both"/>
      </w:pPr>
      <w:r w:rsidRPr="007F51B2">
        <w:t xml:space="preserve">In all </w:t>
      </w:r>
      <w:proofErr w:type="gramStart"/>
      <w:r w:rsidRPr="007F51B2">
        <w:t>cases</w:t>
      </w:r>
      <w:proofErr w:type="gramEnd"/>
      <w:r w:rsidRPr="007F51B2">
        <w:t xml:space="preserve"> staff should adhere to the ICO guidance that all SAR documents sent to a requestor are stamped ‘data subject copy’ before release. This may help identify the source of any further disclosure of the information, should the need arise e.g. they </w:t>
      </w:r>
      <w:proofErr w:type="gramStart"/>
      <w:r w:rsidRPr="007F51B2">
        <w:t>get</w:t>
      </w:r>
      <w:proofErr w:type="gramEnd"/>
      <w:r w:rsidRPr="007F51B2">
        <w:t xml:space="preserve"> left in the pub by the requestor.</w:t>
      </w:r>
    </w:p>
    <w:p w14:paraId="3083FBA3" w14:textId="77777777" w:rsidR="007F51B2" w:rsidRPr="007F51B2" w:rsidRDefault="007F51B2" w:rsidP="007F51B2">
      <w:pPr>
        <w:ind w:left="709"/>
        <w:jc w:val="both"/>
      </w:pPr>
    </w:p>
    <w:p w14:paraId="3083FBA4" w14:textId="77777777" w:rsidR="007F51B2" w:rsidRDefault="007F51B2" w:rsidP="007F51B2">
      <w:pPr>
        <w:ind w:left="709"/>
        <w:jc w:val="both"/>
      </w:pPr>
      <w:r w:rsidRPr="007F51B2">
        <w:t xml:space="preserve">In cases where the requestor asks for information to </w:t>
      </w:r>
      <w:proofErr w:type="gramStart"/>
      <w:r w:rsidRPr="007F51B2">
        <w:t>be posted</w:t>
      </w:r>
      <w:proofErr w:type="gramEnd"/>
      <w:r w:rsidRPr="007F51B2">
        <w:t xml:space="preserve">, we need to ensure, where there are large amounts of information or it is particularly sensitive, they are clearly informed of the security risks </w:t>
      </w:r>
      <w:r w:rsidRPr="007F51B2">
        <w:lastRenderedPageBreak/>
        <w:t>of posting the information and agree to accept this risk.  The Officer should be signposted to information on secure posting practices.</w:t>
      </w:r>
    </w:p>
    <w:p w14:paraId="3083FBA5" w14:textId="77777777" w:rsidR="007F51B2" w:rsidRDefault="007F51B2" w:rsidP="007F51B2">
      <w:pPr>
        <w:ind w:left="709"/>
        <w:jc w:val="both"/>
      </w:pPr>
    </w:p>
    <w:p w14:paraId="3083FBA6" w14:textId="77777777" w:rsidR="007F51B2" w:rsidRDefault="007F51B2" w:rsidP="007F51B2">
      <w:pPr>
        <w:ind w:left="709"/>
        <w:jc w:val="both"/>
      </w:pPr>
      <w:r>
        <w:t xml:space="preserve">In cases where electronic data </w:t>
      </w:r>
      <w:proofErr w:type="gramStart"/>
      <w:r>
        <w:t>is transmitted</w:t>
      </w:r>
      <w:proofErr w:type="gramEnd"/>
      <w:r>
        <w:t xml:space="preserve"> to a requestor, they should be </w:t>
      </w:r>
      <w:r w:rsidRPr="00D86C61">
        <w:t xml:space="preserve">clearly informed of the security risks of </w:t>
      </w:r>
      <w:r>
        <w:t>keeping information on an insecure system.</w:t>
      </w:r>
    </w:p>
    <w:p w14:paraId="3083FBA7" w14:textId="77777777" w:rsidR="00570FE3" w:rsidRDefault="00570FE3" w:rsidP="00251233"/>
    <w:p w14:paraId="3083FBA8" w14:textId="77777777" w:rsidR="00786CDE" w:rsidRDefault="00786CDE" w:rsidP="00786CDE">
      <w:pPr>
        <w:ind w:left="709"/>
      </w:pPr>
      <w:r w:rsidRPr="00C546F4">
        <w:rPr>
          <w:b/>
        </w:rPr>
        <w:t>2.</w:t>
      </w:r>
      <w:r w:rsidR="00CF1C84" w:rsidRPr="00C546F4">
        <w:rPr>
          <w:b/>
        </w:rPr>
        <w:t>8</w:t>
      </w:r>
      <w:r w:rsidRPr="00C546F4">
        <w:rPr>
          <w:b/>
        </w:rPr>
        <w:tab/>
      </w:r>
      <w:r w:rsidR="007F51B2" w:rsidRPr="009A53C4">
        <w:rPr>
          <w:b/>
          <w:u w:val="single"/>
        </w:rPr>
        <w:t xml:space="preserve">Withholding </w:t>
      </w:r>
      <w:r w:rsidR="007F51B2">
        <w:rPr>
          <w:b/>
          <w:u w:val="single"/>
        </w:rPr>
        <w:t>information (Redaction)</w:t>
      </w:r>
    </w:p>
    <w:p w14:paraId="3083FBA9" w14:textId="28DD39DC" w:rsidR="0081765C" w:rsidRDefault="002A0A9F" w:rsidP="0081765C">
      <w:pPr>
        <w:ind w:left="709"/>
        <w:jc w:val="both"/>
      </w:pPr>
      <w:r>
        <w:t xml:space="preserve">The right of access to information does not extend to a right to see information about other </w:t>
      </w:r>
      <w:proofErr w:type="gramStart"/>
      <w:r>
        <w:t>people which</w:t>
      </w:r>
      <w:proofErr w:type="gramEnd"/>
      <w:r>
        <w:t xml:space="preserve"> could be included with the requestor’s information.  </w:t>
      </w:r>
      <w:r w:rsidR="00C25542">
        <w:t xml:space="preserve">The GDPR states </w:t>
      </w:r>
      <w:r w:rsidR="00C25542" w:rsidRPr="0081765C">
        <w:t>that ‘</w:t>
      </w:r>
      <w:r w:rsidR="00C25542" w:rsidRPr="0081765C">
        <w:rPr>
          <w:i/>
        </w:rPr>
        <w:t>the right to obtain information shall not adversely affect the rights and freedoms of others’</w:t>
      </w:r>
      <w:r w:rsidR="00C25542" w:rsidRPr="0081765C">
        <w:t>.</w:t>
      </w:r>
      <w:r w:rsidR="00C25542">
        <w:t xml:space="preserve">  </w:t>
      </w:r>
      <w:r>
        <w:t xml:space="preserve">Information </w:t>
      </w:r>
      <w:proofErr w:type="gramStart"/>
      <w:r w:rsidR="00BA18A3">
        <w:t xml:space="preserve">will be </w:t>
      </w:r>
      <w:r w:rsidR="00652AB9" w:rsidRPr="00610953">
        <w:t>redacted</w:t>
      </w:r>
      <w:proofErr w:type="gramEnd"/>
      <w:r w:rsidR="00652AB9">
        <w:t xml:space="preserve"> </w:t>
      </w:r>
      <w:r>
        <w:t>where it is reasonable in the circumstances to do so.</w:t>
      </w:r>
      <w:r w:rsidR="0081765C">
        <w:t xml:space="preserve">  </w:t>
      </w:r>
    </w:p>
    <w:p w14:paraId="3083FBAA" w14:textId="77777777" w:rsidR="0081765C" w:rsidRDefault="0081765C" w:rsidP="00BA18A3">
      <w:pPr>
        <w:ind w:left="709"/>
        <w:jc w:val="both"/>
      </w:pPr>
    </w:p>
    <w:p w14:paraId="3083FBAB" w14:textId="77777777" w:rsidR="002A0A9F" w:rsidRDefault="002A0A9F" w:rsidP="00251233">
      <w:pPr>
        <w:ind w:left="709"/>
        <w:jc w:val="both"/>
      </w:pPr>
      <w:r w:rsidRPr="00BA18A3">
        <w:t xml:space="preserve">In cases </w:t>
      </w:r>
      <w:r w:rsidR="00BA18A3">
        <w:t>where in</w:t>
      </w:r>
      <w:r w:rsidRPr="00BA18A3">
        <w:t xml:space="preserve">formation </w:t>
      </w:r>
      <w:r w:rsidR="00BA18A3">
        <w:t xml:space="preserve">is so </w:t>
      </w:r>
      <w:r w:rsidRPr="00BA18A3">
        <w:t xml:space="preserve">interlinked that it </w:t>
      </w:r>
      <w:r w:rsidR="00BA18A3">
        <w:t xml:space="preserve">does not seem to be </w:t>
      </w:r>
      <w:r w:rsidRPr="00BA18A3">
        <w:t xml:space="preserve">possible to </w:t>
      </w:r>
      <w:proofErr w:type="gramStart"/>
      <w:r w:rsidR="00BA18A3">
        <w:t xml:space="preserve">disclose without breaching another person’s right to privacy, </w:t>
      </w:r>
      <w:r w:rsidR="00610953">
        <w:t>you may need to seek advice a</w:t>
      </w:r>
      <w:r w:rsidR="00BA18A3" w:rsidRPr="00BA18A3">
        <w:t>nd a note of the decision and reason for it</w:t>
      </w:r>
      <w:proofErr w:type="gramEnd"/>
      <w:r w:rsidR="00BA18A3" w:rsidRPr="00BA18A3">
        <w:t xml:space="preserve"> </w:t>
      </w:r>
      <w:r w:rsidR="00610953">
        <w:t>recorded and kept with the response documents.</w:t>
      </w:r>
      <w:r w:rsidR="00C14400">
        <w:t xml:space="preserve">  </w:t>
      </w:r>
    </w:p>
    <w:p w14:paraId="3083FBAC" w14:textId="77777777" w:rsidR="002A0A9F" w:rsidRDefault="002A0A9F" w:rsidP="002A0A9F">
      <w:pPr>
        <w:ind w:left="709"/>
      </w:pPr>
    </w:p>
    <w:p w14:paraId="3083FBAD" w14:textId="77777777" w:rsidR="002A0A9F" w:rsidRDefault="002A0A9F" w:rsidP="00BA18A3">
      <w:pPr>
        <w:ind w:left="709"/>
        <w:jc w:val="both"/>
      </w:pPr>
      <w:r>
        <w:t xml:space="preserve">The names of professional staff involved in decision-making will often be </w:t>
      </w:r>
      <w:proofErr w:type="spellStart"/>
      <w:r>
        <w:t>disclosable</w:t>
      </w:r>
      <w:proofErr w:type="spellEnd"/>
      <w:r>
        <w:t xml:space="preserve"> and their </w:t>
      </w:r>
      <w:r w:rsidR="00BA18A3">
        <w:t>i</w:t>
      </w:r>
      <w:r>
        <w:t>dentities will not be automatically redacted, unless this is warranted in a particular case</w:t>
      </w:r>
      <w:r w:rsidR="00251233">
        <w:t xml:space="preserve"> </w:t>
      </w:r>
      <w:proofErr w:type="gramStart"/>
      <w:r w:rsidR="00251233">
        <w:t>e.g.</w:t>
      </w:r>
      <w:proofErr w:type="gramEnd"/>
      <w:r w:rsidR="00251233">
        <w:t xml:space="preserve"> there are health and safety concerns relating to the staff member if information is disclosed</w:t>
      </w:r>
      <w:r>
        <w:t>.</w:t>
      </w:r>
    </w:p>
    <w:p w14:paraId="3083FBAE" w14:textId="77777777" w:rsidR="002A0A9F" w:rsidRDefault="002A0A9F" w:rsidP="0081765C"/>
    <w:p w14:paraId="3083FBAF" w14:textId="77777777" w:rsidR="00786CDE" w:rsidRDefault="002A0A9F" w:rsidP="00652AB9">
      <w:pPr>
        <w:ind w:left="709"/>
        <w:jc w:val="both"/>
      </w:pPr>
      <w:r>
        <w:t>The</w:t>
      </w:r>
      <w:r w:rsidR="00C95C5B">
        <w:t xml:space="preserve">re are a limited number of exemptions to subject access.  </w:t>
      </w:r>
      <w:r>
        <w:t>If information</w:t>
      </w:r>
      <w:r w:rsidR="00C95C5B">
        <w:t xml:space="preserve"> is withheld</w:t>
      </w:r>
      <w:r>
        <w:t xml:space="preserve"> on the basis that it </w:t>
      </w:r>
      <w:proofErr w:type="gramStart"/>
      <w:r>
        <w:t>is</w:t>
      </w:r>
      <w:proofErr w:type="gramEnd"/>
      <w:r>
        <w:t xml:space="preserve"> exempt from disclosure</w:t>
      </w:r>
      <w:r w:rsidR="00C95C5B">
        <w:t xml:space="preserve">, </w:t>
      </w:r>
      <w:r>
        <w:t>in most cases</w:t>
      </w:r>
      <w:r w:rsidR="00C95C5B">
        <w:t>, an explanation will be given of the exemption applied and t</w:t>
      </w:r>
      <w:r>
        <w:t>he reasons for this</w:t>
      </w:r>
      <w:r w:rsidR="00C95C5B">
        <w:t xml:space="preserve"> (</w:t>
      </w:r>
      <w:r>
        <w:t>unless doing so would prejudice ongoing law enforcement purposes and/or criminal investigations</w:t>
      </w:r>
      <w:r w:rsidR="00C95C5B">
        <w:t>)</w:t>
      </w:r>
      <w:r>
        <w:t xml:space="preserve">.  </w:t>
      </w:r>
    </w:p>
    <w:p w14:paraId="3083FBB0" w14:textId="77777777" w:rsidR="00D132A5" w:rsidRDefault="00D132A5" w:rsidP="00402C6E"/>
    <w:p w14:paraId="3083FBB1" w14:textId="77777777" w:rsidR="00267EAA" w:rsidRDefault="009435B1" w:rsidP="00267EAA">
      <w:pPr>
        <w:ind w:left="709"/>
      </w:pPr>
      <w:r w:rsidRPr="00C546F4">
        <w:rPr>
          <w:b/>
        </w:rPr>
        <w:t>2.</w:t>
      </w:r>
      <w:r w:rsidR="00CF1C84" w:rsidRPr="00C546F4">
        <w:rPr>
          <w:b/>
        </w:rPr>
        <w:t>9</w:t>
      </w:r>
      <w:r w:rsidRPr="00C546F4">
        <w:rPr>
          <w:b/>
        </w:rPr>
        <w:tab/>
      </w:r>
      <w:r>
        <w:rPr>
          <w:b/>
          <w:u w:val="single"/>
        </w:rPr>
        <w:t>Refusing a Request</w:t>
      </w:r>
      <w:r w:rsidR="00E271B5">
        <w:rPr>
          <w:b/>
          <w:u w:val="single"/>
        </w:rPr>
        <w:t xml:space="preserve"> &amp; Exemptions</w:t>
      </w:r>
    </w:p>
    <w:p w14:paraId="3083FBB2" w14:textId="77777777" w:rsidR="00113CA3" w:rsidRDefault="00267EAA" w:rsidP="00E271B5">
      <w:pPr>
        <w:ind w:left="709"/>
        <w:jc w:val="both"/>
      </w:pPr>
      <w:r>
        <w:t xml:space="preserve">In certain </w:t>
      </w:r>
      <w:proofErr w:type="gramStart"/>
      <w:r>
        <w:t>circumstances</w:t>
      </w:r>
      <w:proofErr w:type="gramEnd"/>
      <w:r>
        <w:t xml:space="preserve"> </w:t>
      </w:r>
      <w:r w:rsidR="009435B1">
        <w:t xml:space="preserve">the </w:t>
      </w:r>
      <w:r w:rsidR="00EB2274">
        <w:t>School</w:t>
      </w:r>
      <w:r w:rsidR="009435B1">
        <w:t xml:space="preserve"> can </w:t>
      </w:r>
      <w:r>
        <w:t xml:space="preserve">refuse to act on </w:t>
      </w:r>
      <w:r w:rsidR="009435B1">
        <w:t xml:space="preserve">a </w:t>
      </w:r>
      <w:r>
        <w:t xml:space="preserve">request </w:t>
      </w:r>
      <w:r w:rsidR="00E271B5">
        <w:t xml:space="preserve">by applying a specific exemption.  </w:t>
      </w:r>
      <w:r w:rsidR="00113CA3">
        <w:t xml:space="preserve">Exemptions are, in many cases, specific to the right and need to </w:t>
      </w:r>
      <w:proofErr w:type="gramStart"/>
      <w:r w:rsidR="00113CA3">
        <w:t>be carefully considered</w:t>
      </w:r>
      <w:proofErr w:type="gramEnd"/>
      <w:r w:rsidR="00113CA3">
        <w:t>.</w:t>
      </w:r>
      <w:r w:rsidR="00402C6E">
        <w:t xml:space="preserve">  </w:t>
      </w:r>
    </w:p>
    <w:p w14:paraId="3083FBB3" w14:textId="77777777" w:rsidR="00113CA3" w:rsidRDefault="00113CA3" w:rsidP="00E271B5">
      <w:pPr>
        <w:ind w:left="709"/>
        <w:jc w:val="both"/>
      </w:pPr>
    </w:p>
    <w:p w14:paraId="3083FBB4" w14:textId="77777777" w:rsidR="00DA13F0" w:rsidRPr="00DA13F0" w:rsidRDefault="00DA13F0" w:rsidP="00DA13F0">
      <w:pPr>
        <w:ind w:left="709"/>
        <w:jc w:val="both"/>
      </w:pPr>
      <w:r w:rsidRPr="00DA13F0">
        <w:t xml:space="preserve">Some of the exemptions </w:t>
      </w:r>
      <w:proofErr w:type="gramStart"/>
      <w:r w:rsidRPr="00DA13F0">
        <w:t>are documented</w:t>
      </w:r>
      <w:proofErr w:type="gramEnd"/>
      <w:r w:rsidRPr="00DA13F0">
        <w:t xml:space="preserve"> here:</w:t>
      </w:r>
    </w:p>
    <w:p w14:paraId="3083FBB5" w14:textId="77777777" w:rsidR="00DA13F0" w:rsidRPr="00DA13F0" w:rsidRDefault="00DA13F0" w:rsidP="00DA13F0">
      <w:pPr>
        <w:numPr>
          <w:ilvl w:val="0"/>
          <w:numId w:val="37"/>
        </w:numPr>
        <w:ind w:left="1066" w:hanging="357"/>
        <w:contextualSpacing/>
      </w:pPr>
      <w:r w:rsidRPr="00DA13F0">
        <w:t>Rights of other individuals</w:t>
      </w:r>
    </w:p>
    <w:p w14:paraId="3083FBB6" w14:textId="77777777" w:rsidR="00DA13F0" w:rsidRPr="00DA13F0" w:rsidRDefault="00DA13F0" w:rsidP="00DA13F0">
      <w:pPr>
        <w:numPr>
          <w:ilvl w:val="0"/>
          <w:numId w:val="37"/>
        </w:numPr>
        <w:ind w:left="1066" w:hanging="357"/>
        <w:contextualSpacing/>
      </w:pPr>
      <w:r w:rsidRPr="00DA13F0">
        <w:t>Crime and taxation</w:t>
      </w:r>
    </w:p>
    <w:p w14:paraId="3083FBB7" w14:textId="77777777" w:rsidR="00DA13F0" w:rsidRPr="00DA13F0" w:rsidRDefault="00DA13F0" w:rsidP="00DA13F0">
      <w:pPr>
        <w:numPr>
          <w:ilvl w:val="0"/>
          <w:numId w:val="37"/>
        </w:numPr>
        <w:ind w:left="1066" w:hanging="357"/>
        <w:contextualSpacing/>
      </w:pPr>
      <w:r w:rsidRPr="00DA13F0">
        <w:t>Immigration</w:t>
      </w:r>
    </w:p>
    <w:p w14:paraId="3083FBB8" w14:textId="77777777" w:rsidR="00DA13F0" w:rsidRPr="00DA13F0" w:rsidRDefault="00DA13F0" w:rsidP="00DA13F0">
      <w:pPr>
        <w:numPr>
          <w:ilvl w:val="0"/>
          <w:numId w:val="37"/>
        </w:numPr>
        <w:ind w:left="1066" w:hanging="357"/>
        <w:contextualSpacing/>
      </w:pPr>
      <w:r w:rsidRPr="00DA13F0">
        <w:t>Determined by law, and legal proceedings</w:t>
      </w:r>
    </w:p>
    <w:p w14:paraId="3083FBB9" w14:textId="77777777" w:rsidR="00DA13F0" w:rsidRPr="00DA13F0" w:rsidRDefault="00DA13F0" w:rsidP="00DA13F0">
      <w:pPr>
        <w:numPr>
          <w:ilvl w:val="0"/>
          <w:numId w:val="37"/>
        </w:numPr>
        <w:ind w:left="1066" w:hanging="357"/>
        <w:contextualSpacing/>
      </w:pPr>
      <w:r w:rsidRPr="00DA13F0">
        <w:t xml:space="preserve">Public protection and regulatory functions </w:t>
      </w:r>
    </w:p>
    <w:p w14:paraId="3083FBBA" w14:textId="77777777" w:rsidR="00DA13F0" w:rsidRPr="00DA13F0" w:rsidRDefault="00DA13F0" w:rsidP="00DA13F0">
      <w:pPr>
        <w:numPr>
          <w:ilvl w:val="0"/>
          <w:numId w:val="37"/>
        </w:numPr>
        <w:ind w:left="1066" w:hanging="357"/>
        <w:contextualSpacing/>
      </w:pPr>
      <w:r w:rsidRPr="00DA13F0">
        <w:t>Parliamentary privilege</w:t>
      </w:r>
    </w:p>
    <w:p w14:paraId="3083FBBB" w14:textId="77777777" w:rsidR="00DA13F0" w:rsidRPr="00DA13F0" w:rsidRDefault="00DA13F0" w:rsidP="00DA13F0">
      <w:pPr>
        <w:numPr>
          <w:ilvl w:val="0"/>
          <w:numId w:val="37"/>
        </w:numPr>
        <w:ind w:left="1066" w:hanging="357"/>
        <w:contextualSpacing/>
      </w:pPr>
      <w:r w:rsidRPr="00DA13F0">
        <w:t>Judicial appointments/proceedings</w:t>
      </w:r>
    </w:p>
    <w:p w14:paraId="3083FBBC" w14:textId="77777777" w:rsidR="00DA13F0" w:rsidRPr="00DA13F0" w:rsidRDefault="00DA13F0" w:rsidP="00DA13F0">
      <w:pPr>
        <w:numPr>
          <w:ilvl w:val="0"/>
          <w:numId w:val="37"/>
        </w:numPr>
        <w:ind w:left="1066" w:hanging="357"/>
        <w:contextualSpacing/>
      </w:pPr>
      <w:r w:rsidRPr="00DA13F0">
        <w:t xml:space="preserve">Other people’s data unless consent, or reasonable without consent </w:t>
      </w:r>
    </w:p>
    <w:p w14:paraId="3083FBBD" w14:textId="77777777" w:rsidR="00DA13F0" w:rsidRPr="00DA13F0" w:rsidRDefault="00DA13F0" w:rsidP="00DA13F0">
      <w:pPr>
        <w:numPr>
          <w:ilvl w:val="0"/>
          <w:numId w:val="37"/>
        </w:numPr>
        <w:ind w:left="1066" w:hanging="357"/>
        <w:contextualSpacing/>
      </w:pPr>
      <w:r w:rsidRPr="00DA13F0">
        <w:t>Self-incrimination</w:t>
      </w:r>
    </w:p>
    <w:p w14:paraId="3083FBBE" w14:textId="77777777" w:rsidR="00DA13F0" w:rsidRPr="00DA13F0" w:rsidRDefault="00DA13F0" w:rsidP="00DA13F0">
      <w:pPr>
        <w:numPr>
          <w:ilvl w:val="0"/>
          <w:numId w:val="37"/>
        </w:numPr>
        <w:ind w:left="1066" w:hanging="357"/>
        <w:contextualSpacing/>
      </w:pPr>
      <w:r w:rsidRPr="00DA13F0">
        <w:t>Corporate finance</w:t>
      </w:r>
    </w:p>
    <w:p w14:paraId="3083FBBF" w14:textId="77777777" w:rsidR="00DA13F0" w:rsidRPr="00DA13F0" w:rsidRDefault="00DA13F0" w:rsidP="00DA13F0">
      <w:pPr>
        <w:numPr>
          <w:ilvl w:val="0"/>
          <w:numId w:val="37"/>
        </w:numPr>
        <w:ind w:left="1066" w:hanging="357"/>
        <w:contextualSpacing/>
      </w:pPr>
      <w:r w:rsidRPr="00DA13F0">
        <w:t>Management forecasts</w:t>
      </w:r>
    </w:p>
    <w:p w14:paraId="3083FBC0" w14:textId="77777777" w:rsidR="00DA13F0" w:rsidRPr="00DA13F0" w:rsidRDefault="00DA13F0" w:rsidP="00DA13F0">
      <w:pPr>
        <w:numPr>
          <w:ilvl w:val="0"/>
          <w:numId w:val="37"/>
        </w:numPr>
        <w:ind w:left="1066" w:hanging="357"/>
        <w:contextualSpacing/>
      </w:pPr>
      <w:r w:rsidRPr="00DA13F0">
        <w:t>Negotiations</w:t>
      </w:r>
    </w:p>
    <w:p w14:paraId="3083FBC1" w14:textId="77777777" w:rsidR="00DA13F0" w:rsidRPr="00DA13F0" w:rsidRDefault="00DA13F0" w:rsidP="00DA13F0">
      <w:pPr>
        <w:numPr>
          <w:ilvl w:val="0"/>
          <w:numId w:val="37"/>
        </w:numPr>
        <w:ind w:left="1066" w:hanging="357"/>
        <w:contextualSpacing/>
      </w:pPr>
      <w:r w:rsidRPr="00DA13F0">
        <w:t>Confidential references</w:t>
      </w:r>
    </w:p>
    <w:p w14:paraId="3083FBC2" w14:textId="77777777" w:rsidR="00DA13F0" w:rsidRPr="00DA13F0" w:rsidRDefault="00DA13F0" w:rsidP="00DA13F0">
      <w:pPr>
        <w:numPr>
          <w:ilvl w:val="0"/>
          <w:numId w:val="37"/>
        </w:numPr>
        <w:ind w:left="1066" w:hanging="357"/>
        <w:contextualSpacing/>
      </w:pPr>
      <w:r w:rsidRPr="00DA13F0">
        <w:t>Exams</w:t>
      </w:r>
    </w:p>
    <w:p w14:paraId="3083FBC3" w14:textId="77777777" w:rsidR="00DA13F0" w:rsidRPr="00DA13F0" w:rsidRDefault="00DA13F0" w:rsidP="00DA13F0">
      <w:pPr>
        <w:numPr>
          <w:ilvl w:val="0"/>
          <w:numId w:val="37"/>
        </w:numPr>
        <w:ind w:left="1066" w:hanging="357"/>
        <w:contextualSpacing/>
      </w:pPr>
      <w:r w:rsidRPr="00DA13F0">
        <w:t>Special purposes e.g., artistic, literary, journalistic</w:t>
      </w:r>
    </w:p>
    <w:p w14:paraId="3083FBC4" w14:textId="77777777" w:rsidR="00DA13F0" w:rsidRPr="00DA13F0" w:rsidRDefault="00DA13F0" w:rsidP="00DA13F0">
      <w:pPr>
        <w:numPr>
          <w:ilvl w:val="0"/>
          <w:numId w:val="37"/>
        </w:numPr>
        <w:ind w:left="1066" w:hanging="357"/>
        <w:contextualSpacing/>
      </w:pPr>
      <w:r w:rsidRPr="00DA13F0">
        <w:t>Research and statistics</w:t>
      </w:r>
    </w:p>
    <w:p w14:paraId="3083FBC5" w14:textId="77777777" w:rsidR="00DA13F0" w:rsidRPr="00DA13F0" w:rsidRDefault="00DA13F0" w:rsidP="00DA13F0">
      <w:pPr>
        <w:numPr>
          <w:ilvl w:val="0"/>
          <w:numId w:val="37"/>
        </w:numPr>
        <w:ind w:left="1066" w:hanging="357"/>
        <w:contextualSpacing/>
      </w:pPr>
      <w:r w:rsidRPr="00DA13F0">
        <w:t>Archiving in the public interest</w:t>
      </w:r>
    </w:p>
    <w:p w14:paraId="3083FBC6" w14:textId="77777777" w:rsidR="00D132A5" w:rsidRDefault="00D132A5" w:rsidP="00D132A5"/>
    <w:p w14:paraId="3083FBC7" w14:textId="77777777" w:rsidR="00DA13F0" w:rsidRPr="00DA13F0" w:rsidRDefault="00DA13F0" w:rsidP="00DA13F0">
      <w:pPr>
        <w:ind w:left="709"/>
        <w:jc w:val="both"/>
      </w:pPr>
      <w:r w:rsidRPr="00DA13F0">
        <w:t xml:space="preserve">In order to successfully apply an exemption, clear documentary evidence needs to be provided for withholding some or all of the requested information with an explanation of how the exemption applies </w:t>
      </w:r>
      <w:r w:rsidRPr="00DA13F0">
        <w:lastRenderedPageBreak/>
        <w:t xml:space="preserve">to the request (unless doing so would reveal exempt information e.g. information held for a fraud investigation that the requestor is unaware of).  </w:t>
      </w:r>
    </w:p>
    <w:p w14:paraId="3083FBC8" w14:textId="77777777" w:rsidR="00316F77" w:rsidRPr="00316F77" w:rsidRDefault="00316F77" w:rsidP="00E271B5">
      <w:pPr>
        <w:ind w:left="709"/>
        <w:jc w:val="both"/>
        <w:rPr>
          <w:rFonts w:ascii="Arial" w:hAnsi="Arial" w:cs="Arial"/>
        </w:rPr>
      </w:pPr>
    </w:p>
    <w:p w14:paraId="3083FBC9" w14:textId="77777777" w:rsidR="00B8469E" w:rsidRPr="00316F77" w:rsidRDefault="00316F77" w:rsidP="00E271B5">
      <w:pPr>
        <w:ind w:left="709"/>
        <w:jc w:val="both"/>
        <w:rPr>
          <w:rFonts w:ascii="Arial" w:hAnsi="Arial" w:cs="Arial"/>
        </w:rPr>
      </w:pPr>
      <w:r w:rsidRPr="00316F77">
        <w:rPr>
          <w:rFonts w:ascii="Arial" w:hAnsi="Arial" w:cs="Arial"/>
          <w:color w:val="000000"/>
          <w:lang w:val="en"/>
        </w:rPr>
        <w:t>Whe</w:t>
      </w:r>
      <w:r>
        <w:rPr>
          <w:rFonts w:ascii="Arial" w:hAnsi="Arial" w:cs="Arial"/>
          <w:color w:val="000000"/>
          <w:lang w:val="en"/>
        </w:rPr>
        <w:t xml:space="preserve">n a request </w:t>
      </w:r>
      <w:proofErr w:type="gramStart"/>
      <w:r>
        <w:rPr>
          <w:rFonts w:ascii="Arial" w:hAnsi="Arial" w:cs="Arial"/>
          <w:color w:val="000000"/>
          <w:lang w:val="en"/>
        </w:rPr>
        <w:t>is refused</w:t>
      </w:r>
      <w:proofErr w:type="gramEnd"/>
      <w:r>
        <w:rPr>
          <w:rFonts w:ascii="Arial" w:hAnsi="Arial" w:cs="Arial"/>
          <w:color w:val="000000"/>
          <w:lang w:val="en"/>
        </w:rPr>
        <w:t>, the reasons for the refusal must be explained</w:t>
      </w:r>
      <w:r w:rsidR="00DA13F0">
        <w:rPr>
          <w:rFonts w:ascii="Arial" w:hAnsi="Arial" w:cs="Arial"/>
          <w:color w:val="000000"/>
          <w:lang w:val="en"/>
        </w:rPr>
        <w:t xml:space="preserve"> unless it would reveal processing and prejudice another investigation</w:t>
      </w:r>
      <w:r>
        <w:rPr>
          <w:rFonts w:ascii="Arial" w:hAnsi="Arial" w:cs="Arial"/>
          <w:color w:val="000000"/>
          <w:lang w:val="en"/>
        </w:rPr>
        <w:t xml:space="preserve">.  Information </w:t>
      </w:r>
      <w:proofErr w:type="gramStart"/>
      <w:r>
        <w:rPr>
          <w:rFonts w:ascii="Arial" w:hAnsi="Arial" w:cs="Arial"/>
          <w:color w:val="000000"/>
          <w:lang w:val="en"/>
        </w:rPr>
        <w:t>must be given</w:t>
      </w:r>
      <w:proofErr w:type="gramEnd"/>
      <w:r>
        <w:rPr>
          <w:rFonts w:ascii="Arial" w:hAnsi="Arial" w:cs="Arial"/>
          <w:color w:val="000000"/>
          <w:lang w:val="en"/>
        </w:rPr>
        <w:t xml:space="preserve"> on the </w:t>
      </w:r>
      <w:r w:rsidRPr="00316F77">
        <w:rPr>
          <w:rFonts w:ascii="Arial" w:hAnsi="Arial" w:cs="Arial"/>
          <w:color w:val="000000"/>
          <w:lang w:val="en"/>
        </w:rPr>
        <w:t>right to complain to the supervisory authority</w:t>
      </w:r>
      <w:r>
        <w:rPr>
          <w:rFonts w:ascii="Arial" w:hAnsi="Arial" w:cs="Arial"/>
          <w:color w:val="000000"/>
          <w:lang w:val="en"/>
        </w:rPr>
        <w:t>.</w:t>
      </w:r>
      <w:r w:rsidR="006B4B4B" w:rsidRPr="00316F77">
        <w:rPr>
          <w:rFonts w:ascii="Arial" w:hAnsi="Arial" w:cs="Arial"/>
        </w:rPr>
        <w:t xml:space="preserve"> </w:t>
      </w:r>
    </w:p>
    <w:p w14:paraId="3083FBCA" w14:textId="77777777" w:rsidR="00B53E94" w:rsidRDefault="00B53E94" w:rsidP="0091559C">
      <w:pPr>
        <w:ind w:left="709"/>
      </w:pPr>
    </w:p>
    <w:tbl>
      <w:tblPr>
        <w:tblStyle w:val="TableGrid"/>
        <w:tblW w:w="0" w:type="auto"/>
        <w:tblInd w:w="709" w:type="dxa"/>
        <w:tblLook w:val="04A0" w:firstRow="1" w:lastRow="0" w:firstColumn="1" w:lastColumn="0" w:noHBand="0" w:noVBand="1"/>
      </w:tblPr>
      <w:tblGrid>
        <w:gridCol w:w="3269"/>
        <w:gridCol w:w="6502"/>
      </w:tblGrid>
      <w:tr w:rsidR="009435B1" w14:paraId="3083FBCC" w14:textId="77777777" w:rsidTr="00587D82">
        <w:tc>
          <w:tcPr>
            <w:tcW w:w="9997" w:type="dxa"/>
            <w:gridSpan w:val="2"/>
          </w:tcPr>
          <w:p w14:paraId="3083FBCB" w14:textId="77777777" w:rsidR="009435B1" w:rsidRDefault="00E271B5" w:rsidP="003001D2">
            <w:pPr>
              <w:jc w:val="both"/>
            </w:pPr>
            <w:r>
              <w:rPr>
                <w:b/>
              </w:rPr>
              <w:t>Policy/Guidance</w:t>
            </w:r>
            <w:r w:rsidR="003001D2">
              <w:rPr>
                <w:b/>
              </w:rPr>
              <w:t xml:space="preserve"> &amp; Templates</w:t>
            </w:r>
          </w:p>
        </w:tc>
      </w:tr>
      <w:tr w:rsidR="006D4F81" w14:paraId="3083FBCF" w14:textId="77777777" w:rsidTr="008D0712">
        <w:tc>
          <w:tcPr>
            <w:tcW w:w="3331" w:type="dxa"/>
          </w:tcPr>
          <w:p w14:paraId="3083FBCD" w14:textId="77777777" w:rsidR="006D4F81" w:rsidRDefault="006D4F81" w:rsidP="00587D82">
            <w:pPr>
              <w:jc w:val="both"/>
            </w:pPr>
            <w:r>
              <w:t>Manifestly unfounded or excessive</w:t>
            </w:r>
          </w:p>
        </w:tc>
        <w:tc>
          <w:tcPr>
            <w:tcW w:w="6666" w:type="dxa"/>
          </w:tcPr>
          <w:p w14:paraId="3083FBCE" w14:textId="77777777" w:rsidR="006D4F81" w:rsidRDefault="006D4F81" w:rsidP="006D4F81">
            <w:pPr>
              <w:spacing w:before="60" w:after="60"/>
              <w:jc w:val="both"/>
            </w:pPr>
            <w:r>
              <w:t>You have to document why this is the case</w:t>
            </w:r>
          </w:p>
        </w:tc>
      </w:tr>
      <w:tr w:rsidR="006D4F81" w14:paraId="3083FBD2" w14:textId="77777777" w:rsidTr="00BF3A8F">
        <w:tc>
          <w:tcPr>
            <w:tcW w:w="3331" w:type="dxa"/>
          </w:tcPr>
          <w:p w14:paraId="3083FBD0" w14:textId="77777777" w:rsidR="006D4F81" w:rsidRDefault="006D4F81" w:rsidP="00587D82">
            <w:pPr>
              <w:jc w:val="both"/>
            </w:pPr>
            <w:r>
              <w:t>Repeated</w:t>
            </w:r>
          </w:p>
        </w:tc>
        <w:tc>
          <w:tcPr>
            <w:tcW w:w="6666" w:type="dxa"/>
          </w:tcPr>
          <w:p w14:paraId="3083FBD1" w14:textId="77777777" w:rsidR="006D4F81" w:rsidRDefault="006D4F81" w:rsidP="006D4F81">
            <w:pPr>
              <w:spacing w:before="60" w:after="60"/>
              <w:jc w:val="both"/>
            </w:pPr>
            <w:r>
              <w:t>You have to document why this is the case</w:t>
            </w:r>
          </w:p>
        </w:tc>
      </w:tr>
    </w:tbl>
    <w:p w14:paraId="3083FBD3" w14:textId="77777777" w:rsidR="009435B1" w:rsidRDefault="009435B1" w:rsidP="0091559C">
      <w:pPr>
        <w:ind w:left="709"/>
      </w:pPr>
    </w:p>
    <w:p w14:paraId="3083FBD4" w14:textId="77777777" w:rsidR="003817F1" w:rsidRDefault="003817F1" w:rsidP="003817F1">
      <w:pPr>
        <w:ind w:left="709"/>
      </w:pPr>
      <w:r w:rsidRPr="00C546F4">
        <w:rPr>
          <w:b/>
        </w:rPr>
        <w:t>2.</w:t>
      </w:r>
      <w:r w:rsidR="00CF1C84" w:rsidRPr="00C546F4">
        <w:rPr>
          <w:b/>
        </w:rPr>
        <w:t>10</w:t>
      </w:r>
      <w:r w:rsidRPr="00C546F4">
        <w:rPr>
          <w:b/>
        </w:rPr>
        <w:tab/>
      </w:r>
      <w:r>
        <w:rPr>
          <w:b/>
          <w:u w:val="single"/>
        </w:rPr>
        <w:t>Record Keeping</w:t>
      </w:r>
    </w:p>
    <w:p w14:paraId="3083FBD5" w14:textId="77777777" w:rsidR="003817F1" w:rsidRDefault="003817F1" w:rsidP="009F2408">
      <w:pPr>
        <w:ind w:left="709"/>
        <w:jc w:val="both"/>
      </w:pPr>
      <w:r>
        <w:t xml:space="preserve">In </w:t>
      </w:r>
      <w:r w:rsidR="006B4B4B">
        <w:t xml:space="preserve">all </w:t>
      </w:r>
      <w:proofErr w:type="gramStart"/>
      <w:r>
        <w:t>circumstances</w:t>
      </w:r>
      <w:proofErr w:type="gramEnd"/>
      <w:r>
        <w:t xml:space="preserve"> the </w:t>
      </w:r>
      <w:r w:rsidR="00EB2274">
        <w:t>School</w:t>
      </w:r>
      <w:r>
        <w:t xml:space="preserve"> </w:t>
      </w:r>
      <w:r w:rsidR="006B4B4B">
        <w:t>have to maintain records of the request INCLUDING copies of any information/documents disclosed, email delivery receipts</w:t>
      </w:r>
      <w:r w:rsidR="00A07154">
        <w:t>.  In cases where you need to refuse to comply with a request, information relating to previous requests will be required to justify any decisions taken.</w:t>
      </w:r>
    </w:p>
    <w:p w14:paraId="3083FBD6" w14:textId="77777777" w:rsidR="003817F1" w:rsidRDefault="003817F1" w:rsidP="0091559C">
      <w:pPr>
        <w:ind w:left="709"/>
      </w:pPr>
    </w:p>
    <w:tbl>
      <w:tblPr>
        <w:tblStyle w:val="TableGrid"/>
        <w:tblW w:w="0" w:type="auto"/>
        <w:tblInd w:w="709" w:type="dxa"/>
        <w:tblLook w:val="04A0" w:firstRow="1" w:lastRow="0" w:firstColumn="1" w:lastColumn="0" w:noHBand="0" w:noVBand="1"/>
      </w:tblPr>
      <w:tblGrid>
        <w:gridCol w:w="3254"/>
        <w:gridCol w:w="3262"/>
        <w:gridCol w:w="3255"/>
      </w:tblGrid>
      <w:tr w:rsidR="006B4B4B" w14:paraId="3083FBD8" w14:textId="77777777" w:rsidTr="00413C4B">
        <w:tc>
          <w:tcPr>
            <w:tcW w:w="9997" w:type="dxa"/>
            <w:gridSpan w:val="3"/>
          </w:tcPr>
          <w:p w14:paraId="3083FBD7" w14:textId="77777777" w:rsidR="006B4B4B" w:rsidRDefault="006B4B4B" w:rsidP="006B4B4B">
            <w:pPr>
              <w:jc w:val="both"/>
            </w:pPr>
            <w:r>
              <w:rPr>
                <w:b/>
              </w:rPr>
              <w:t>Evidence Checklist</w:t>
            </w:r>
          </w:p>
        </w:tc>
      </w:tr>
      <w:tr w:rsidR="006B4B4B" w14:paraId="3083FBDC" w14:textId="77777777" w:rsidTr="00413C4B">
        <w:tc>
          <w:tcPr>
            <w:tcW w:w="3331" w:type="dxa"/>
          </w:tcPr>
          <w:p w14:paraId="3083FBD9" w14:textId="77777777" w:rsidR="006B4B4B" w:rsidRDefault="00402C6E" w:rsidP="009F2408">
            <w:pPr>
              <w:spacing w:before="60" w:after="60"/>
              <w:jc w:val="both"/>
            </w:pPr>
            <w:r>
              <w:t>Original request</w:t>
            </w:r>
          </w:p>
        </w:tc>
        <w:tc>
          <w:tcPr>
            <w:tcW w:w="3333" w:type="dxa"/>
          </w:tcPr>
          <w:p w14:paraId="3083FBDA" w14:textId="77777777" w:rsidR="006B4B4B" w:rsidRDefault="00402C6E" w:rsidP="009F2408">
            <w:pPr>
              <w:spacing w:before="60" w:after="60"/>
              <w:jc w:val="both"/>
            </w:pPr>
            <w:r>
              <w:t>Response</w:t>
            </w:r>
          </w:p>
        </w:tc>
        <w:tc>
          <w:tcPr>
            <w:tcW w:w="3333" w:type="dxa"/>
          </w:tcPr>
          <w:p w14:paraId="3083FBDB" w14:textId="77777777" w:rsidR="006B4B4B" w:rsidRDefault="00402C6E" w:rsidP="009F2408">
            <w:pPr>
              <w:spacing w:before="60" w:after="60"/>
              <w:jc w:val="both"/>
            </w:pPr>
            <w:r>
              <w:t>Timescales for response</w:t>
            </w:r>
          </w:p>
        </w:tc>
      </w:tr>
      <w:tr w:rsidR="00402C6E" w14:paraId="3083FBDF" w14:textId="77777777" w:rsidTr="003F28F6">
        <w:tc>
          <w:tcPr>
            <w:tcW w:w="3331" w:type="dxa"/>
          </w:tcPr>
          <w:p w14:paraId="3083FBDD" w14:textId="77777777" w:rsidR="00402C6E" w:rsidRDefault="00402C6E" w:rsidP="009F2408">
            <w:pPr>
              <w:spacing w:before="60" w:after="60"/>
              <w:jc w:val="both"/>
            </w:pPr>
            <w:r>
              <w:t>Exemptions applied</w:t>
            </w:r>
          </w:p>
        </w:tc>
        <w:tc>
          <w:tcPr>
            <w:tcW w:w="6666" w:type="dxa"/>
            <w:gridSpan w:val="2"/>
          </w:tcPr>
          <w:p w14:paraId="3083FBDE" w14:textId="77777777" w:rsidR="00402C6E" w:rsidRDefault="00402C6E" w:rsidP="009F2408">
            <w:pPr>
              <w:spacing w:before="60" w:after="60"/>
              <w:jc w:val="both"/>
            </w:pPr>
            <w:r>
              <w:t>Copies of documents released including a full version and the redacted version released to the requestor.</w:t>
            </w:r>
          </w:p>
        </w:tc>
      </w:tr>
      <w:tr w:rsidR="006B4B4B" w14:paraId="3083FBE3" w14:textId="77777777" w:rsidTr="00413C4B">
        <w:tc>
          <w:tcPr>
            <w:tcW w:w="3331" w:type="dxa"/>
          </w:tcPr>
          <w:p w14:paraId="3083FBE0" w14:textId="77777777" w:rsidR="006B4B4B" w:rsidRDefault="00402C6E" w:rsidP="009F2408">
            <w:pPr>
              <w:spacing w:before="60" w:after="60"/>
              <w:jc w:val="both"/>
            </w:pPr>
            <w:r>
              <w:t>Approval of responses</w:t>
            </w:r>
          </w:p>
        </w:tc>
        <w:tc>
          <w:tcPr>
            <w:tcW w:w="3333" w:type="dxa"/>
          </w:tcPr>
          <w:p w14:paraId="3083FBE1" w14:textId="77777777" w:rsidR="006B4B4B" w:rsidRDefault="00402C6E" w:rsidP="009F2408">
            <w:pPr>
              <w:spacing w:before="60" w:after="60"/>
              <w:jc w:val="both"/>
            </w:pPr>
            <w:r>
              <w:t xml:space="preserve">Management decisions taken </w:t>
            </w:r>
          </w:p>
        </w:tc>
        <w:tc>
          <w:tcPr>
            <w:tcW w:w="3333" w:type="dxa"/>
          </w:tcPr>
          <w:p w14:paraId="3083FBE2" w14:textId="77777777" w:rsidR="006B4B4B" w:rsidRDefault="006B4B4B" w:rsidP="009F2408">
            <w:pPr>
              <w:spacing w:before="60" w:after="60"/>
              <w:jc w:val="both"/>
            </w:pPr>
          </w:p>
        </w:tc>
      </w:tr>
    </w:tbl>
    <w:p w14:paraId="3083FBE4" w14:textId="77777777" w:rsidR="00F12600" w:rsidRPr="004F0F1E" w:rsidRDefault="00F12600" w:rsidP="00F12600">
      <w:pPr>
        <w:spacing w:line="360" w:lineRule="auto"/>
      </w:pPr>
    </w:p>
    <w:p w14:paraId="3083FBE5" w14:textId="77777777" w:rsidR="00F12600" w:rsidRDefault="00212E39" w:rsidP="00F12600">
      <w:pPr>
        <w:pStyle w:val="Heading1"/>
        <w:spacing w:after="120"/>
      </w:pPr>
      <w:r>
        <w:t>Pr</w:t>
      </w:r>
      <w:r w:rsidR="00D132A5">
        <w:t>ocedure Review Date</w:t>
      </w:r>
    </w:p>
    <w:p w14:paraId="3083FBE6" w14:textId="77777777" w:rsidR="00D132A5" w:rsidRPr="00D132A5" w:rsidRDefault="00D132A5" w:rsidP="00D132A5">
      <w:pPr>
        <w:ind w:left="709"/>
      </w:pPr>
      <w:r w:rsidRPr="00D132A5">
        <w:t xml:space="preserve">The DPO is responsible for monitoring and reviewing this policy.  This policy will be reviewed and updated when the Data Protection Bill becomes law (as the Data to capture any changes that will affect the </w:t>
      </w:r>
      <w:r w:rsidR="00EB2274">
        <w:t>School</w:t>
      </w:r>
      <w:r w:rsidRPr="00D132A5">
        <w:t xml:space="preserve">s practice. </w:t>
      </w:r>
    </w:p>
    <w:p w14:paraId="3083FBE7" w14:textId="77777777" w:rsidR="00AA0C8E" w:rsidRPr="00AA0C8E" w:rsidRDefault="00AA0C8E" w:rsidP="00D132A5">
      <w:pPr>
        <w:ind w:left="709"/>
        <w:rPr>
          <w:rFonts w:ascii="Times" w:hAnsi="Times"/>
          <w:sz w:val="20"/>
          <w:szCs w:val="20"/>
        </w:rPr>
      </w:pPr>
    </w:p>
    <w:p w14:paraId="3083FBE8" w14:textId="77777777" w:rsidR="00F12600" w:rsidRDefault="00212E39" w:rsidP="00F12600">
      <w:pPr>
        <w:pStyle w:val="Heading1"/>
        <w:spacing w:after="120"/>
      </w:pPr>
      <w:r>
        <w:t>Supporting Documents (</w:t>
      </w:r>
      <w:r w:rsidR="00402C6E">
        <w:t>Links</w:t>
      </w:r>
      <w:r>
        <w:t>)</w:t>
      </w:r>
    </w:p>
    <w:tbl>
      <w:tblPr>
        <w:tblStyle w:val="TableGrid"/>
        <w:tblW w:w="4303" w:type="pct"/>
        <w:tblInd w:w="81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3819"/>
        <w:gridCol w:w="5200"/>
      </w:tblGrid>
      <w:tr w:rsidR="00AA0C8E" w:rsidRPr="009C1F68" w14:paraId="3083FBEB" w14:textId="77777777" w:rsidTr="00C210CF">
        <w:trPr>
          <w:trHeight w:val="397"/>
        </w:trPr>
        <w:tc>
          <w:tcPr>
            <w:tcW w:w="2117" w:type="pct"/>
            <w:shd w:val="clear" w:color="auto" w:fill="F2F2F2" w:themeFill="background1" w:themeFillShade="F2"/>
            <w:vAlign w:val="center"/>
          </w:tcPr>
          <w:p w14:paraId="3083FBE9" w14:textId="77777777" w:rsidR="00AA0C8E" w:rsidRPr="009C1F68" w:rsidRDefault="00AA0C8E" w:rsidP="00C210CF">
            <w:pPr>
              <w:widowControl w:val="0"/>
              <w:autoSpaceDE w:val="0"/>
              <w:autoSpaceDN w:val="0"/>
              <w:adjustRightInd w:val="0"/>
              <w:rPr>
                <w:rFonts w:cs="Times New Roman"/>
                <w:b/>
                <w:szCs w:val="24"/>
              </w:rPr>
            </w:pPr>
            <w:r>
              <w:rPr>
                <w:rFonts w:cs="Times New Roman"/>
                <w:b/>
                <w:szCs w:val="24"/>
              </w:rPr>
              <w:t>Right</w:t>
            </w:r>
          </w:p>
        </w:tc>
        <w:tc>
          <w:tcPr>
            <w:tcW w:w="2883" w:type="pct"/>
            <w:shd w:val="clear" w:color="auto" w:fill="F2F2F2" w:themeFill="background1" w:themeFillShade="F2"/>
            <w:vAlign w:val="center"/>
          </w:tcPr>
          <w:p w14:paraId="3083FBEA" w14:textId="77777777" w:rsidR="00AA0C8E" w:rsidRPr="009C1F68" w:rsidRDefault="00AA0C8E" w:rsidP="00C210CF">
            <w:pPr>
              <w:widowControl w:val="0"/>
              <w:autoSpaceDE w:val="0"/>
              <w:autoSpaceDN w:val="0"/>
              <w:adjustRightInd w:val="0"/>
              <w:rPr>
                <w:rFonts w:cs="Times New Roman"/>
                <w:b/>
                <w:szCs w:val="24"/>
              </w:rPr>
            </w:pPr>
            <w:r>
              <w:rPr>
                <w:rFonts w:cs="Times New Roman"/>
                <w:b/>
                <w:szCs w:val="24"/>
              </w:rPr>
              <w:t>Further Guidance</w:t>
            </w:r>
          </w:p>
        </w:tc>
      </w:tr>
      <w:tr w:rsidR="00AA0C8E" w:rsidRPr="009C1F68" w14:paraId="3083FBEE" w14:textId="77777777" w:rsidTr="00C210CF">
        <w:trPr>
          <w:trHeight w:val="397"/>
        </w:trPr>
        <w:tc>
          <w:tcPr>
            <w:tcW w:w="2117" w:type="pct"/>
            <w:shd w:val="clear" w:color="auto" w:fill="auto"/>
            <w:vAlign w:val="center"/>
          </w:tcPr>
          <w:p w14:paraId="3083FBEC" w14:textId="77777777" w:rsidR="00AA0C8E" w:rsidRPr="009C1F68" w:rsidRDefault="00AA0C8E" w:rsidP="00C210CF">
            <w:pPr>
              <w:widowControl w:val="0"/>
              <w:autoSpaceDE w:val="0"/>
              <w:autoSpaceDN w:val="0"/>
              <w:adjustRightInd w:val="0"/>
              <w:rPr>
                <w:rFonts w:cs="Times New Roman"/>
                <w:szCs w:val="24"/>
              </w:rPr>
            </w:pPr>
            <w:r w:rsidRPr="00402C6E">
              <w:rPr>
                <w:rFonts w:cs="Times New Roman"/>
                <w:szCs w:val="24"/>
              </w:rPr>
              <w:t>SUBJECT ACCESS (Ar</w:t>
            </w:r>
            <w:r>
              <w:rPr>
                <w:rFonts w:cs="Times New Roman"/>
                <w:szCs w:val="24"/>
              </w:rPr>
              <w:t>ticle 15)</w:t>
            </w:r>
          </w:p>
        </w:tc>
        <w:tc>
          <w:tcPr>
            <w:tcW w:w="2883" w:type="pct"/>
            <w:shd w:val="clear" w:color="auto" w:fill="auto"/>
            <w:vAlign w:val="center"/>
          </w:tcPr>
          <w:p w14:paraId="3083FBED" w14:textId="77777777" w:rsidR="00AA0C8E" w:rsidRPr="00402C6E" w:rsidRDefault="00E843F7" w:rsidP="00C210CF">
            <w:pPr>
              <w:widowControl w:val="0"/>
              <w:autoSpaceDE w:val="0"/>
              <w:autoSpaceDN w:val="0"/>
              <w:adjustRightInd w:val="0"/>
              <w:rPr>
                <w:rFonts w:cs="Times New Roman"/>
                <w:sz w:val="20"/>
                <w:szCs w:val="20"/>
              </w:rPr>
            </w:pPr>
            <w:hyperlink r:id="rId28" w:history="1">
              <w:r w:rsidR="00AA0C8E" w:rsidRPr="00402C6E">
                <w:rPr>
                  <w:rStyle w:val="Hyperlink"/>
                  <w:rFonts w:cs="Times New Roman"/>
                  <w:sz w:val="20"/>
                  <w:szCs w:val="20"/>
                </w:rPr>
                <w:t>https://ico.org.uk/for-organisations/guide-to-the-general-data-protection-regulation-gdpr/individual-rights/right-of-access/</w:t>
              </w:r>
            </w:hyperlink>
            <w:r w:rsidR="00AA0C8E" w:rsidRPr="00402C6E">
              <w:rPr>
                <w:rFonts w:cs="Times New Roman"/>
                <w:sz w:val="20"/>
                <w:szCs w:val="20"/>
              </w:rPr>
              <w:t xml:space="preserve"> </w:t>
            </w:r>
          </w:p>
        </w:tc>
      </w:tr>
      <w:tr w:rsidR="00AA0C8E" w:rsidRPr="009C1F68" w14:paraId="3083FBF1" w14:textId="77777777" w:rsidTr="00C210CF">
        <w:trPr>
          <w:trHeight w:val="397"/>
        </w:trPr>
        <w:tc>
          <w:tcPr>
            <w:tcW w:w="2117" w:type="pct"/>
            <w:shd w:val="clear" w:color="auto" w:fill="auto"/>
            <w:vAlign w:val="center"/>
          </w:tcPr>
          <w:p w14:paraId="3083FBEF" w14:textId="77777777" w:rsidR="00AA0C8E" w:rsidRPr="009C1F68" w:rsidRDefault="00AA0C8E" w:rsidP="00C210CF">
            <w:pPr>
              <w:widowControl w:val="0"/>
              <w:autoSpaceDE w:val="0"/>
              <w:autoSpaceDN w:val="0"/>
              <w:adjustRightInd w:val="0"/>
              <w:rPr>
                <w:rFonts w:cs="Times New Roman"/>
                <w:szCs w:val="24"/>
              </w:rPr>
            </w:pPr>
            <w:r w:rsidRPr="00402C6E">
              <w:rPr>
                <w:rFonts w:cs="Times New Roman"/>
                <w:szCs w:val="24"/>
              </w:rPr>
              <w:t>RECTIFICATION (Article 16)</w:t>
            </w:r>
          </w:p>
        </w:tc>
        <w:tc>
          <w:tcPr>
            <w:tcW w:w="2883" w:type="pct"/>
            <w:shd w:val="clear" w:color="auto" w:fill="auto"/>
            <w:vAlign w:val="center"/>
          </w:tcPr>
          <w:p w14:paraId="3083FBF0" w14:textId="77777777" w:rsidR="00AA0C8E" w:rsidRPr="00402C6E" w:rsidRDefault="00E843F7" w:rsidP="00C210CF">
            <w:pPr>
              <w:widowControl w:val="0"/>
              <w:autoSpaceDE w:val="0"/>
              <w:autoSpaceDN w:val="0"/>
              <w:adjustRightInd w:val="0"/>
              <w:rPr>
                <w:rFonts w:cs="Times New Roman"/>
                <w:sz w:val="20"/>
                <w:szCs w:val="20"/>
              </w:rPr>
            </w:pPr>
            <w:hyperlink r:id="rId29" w:history="1">
              <w:r w:rsidR="00AA0C8E" w:rsidRPr="00402C6E">
                <w:rPr>
                  <w:rStyle w:val="Hyperlink"/>
                  <w:rFonts w:cs="Times New Roman"/>
                  <w:sz w:val="20"/>
                  <w:szCs w:val="20"/>
                </w:rPr>
                <w:t>https://ico.org.uk/for-organisations/guide-to-the-general-data-protection-regulation-gdpr/individual-rights/right-to-rectification/</w:t>
              </w:r>
            </w:hyperlink>
            <w:r w:rsidR="00AA0C8E" w:rsidRPr="00402C6E">
              <w:rPr>
                <w:rFonts w:cs="Times New Roman"/>
                <w:sz w:val="20"/>
                <w:szCs w:val="20"/>
              </w:rPr>
              <w:t xml:space="preserve"> </w:t>
            </w:r>
          </w:p>
        </w:tc>
      </w:tr>
      <w:tr w:rsidR="00AA0C8E" w:rsidRPr="009C1F68" w14:paraId="3083FBF4" w14:textId="77777777" w:rsidTr="00C210CF">
        <w:trPr>
          <w:trHeight w:val="397"/>
        </w:trPr>
        <w:tc>
          <w:tcPr>
            <w:tcW w:w="2117" w:type="pct"/>
            <w:shd w:val="clear" w:color="auto" w:fill="auto"/>
            <w:vAlign w:val="center"/>
          </w:tcPr>
          <w:p w14:paraId="3083FBF2" w14:textId="77777777" w:rsidR="00AA0C8E" w:rsidRPr="00402C6E" w:rsidRDefault="00AA0C8E" w:rsidP="00C210CF">
            <w:pPr>
              <w:widowControl w:val="0"/>
              <w:autoSpaceDE w:val="0"/>
              <w:autoSpaceDN w:val="0"/>
              <w:adjustRightInd w:val="0"/>
              <w:rPr>
                <w:rFonts w:cs="Times New Roman"/>
                <w:szCs w:val="24"/>
              </w:rPr>
            </w:pPr>
            <w:r w:rsidRPr="00402C6E">
              <w:rPr>
                <w:rFonts w:cs="Times New Roman"/>
                <w:szCs w:val="24"/>
              </w:rPr>
              <w:t>ERASURE (Article 17)</w:t>
            </w:r>
          </w:p>
        </w:tc>
        <w:tc>
          <w:tcPr>
            <w:tcW w:w="2883" w:type="pct"/>
            <w:shd w:val="clear" w:color="auto" w:fill="auto"/>
            <w:vAlign w:val="center"/>
          </w:tcPr>
          <w:p w14:paraId="3083FBF3" w14:textId="77777777" w:rsidR="00AA0C8E" w:rsidRPr="00402C6E" w:rsidRDefault="00E843F7" w:rsidP="00C210CF">
            <w:pPr>
              <w:widowControl w:val="0"/>
              <w:autoSpaceDE w:val="0"/>
              <w:autoSpaceDN w:val="0"/>
              <w:adjustRightInd w:val="0"/>
              <w:rPr>
                <w:rFonts w:cs="Times New Roman"/>
                <w:sz w:val="20"/>
                <w:szCs w:val="20"/>
              </w:rPr>
            </w:pPr>
            <w:hyperlink r:id="rId30" w:history="1">
              <w:r w:rsidR="00AA0C8E" w:rsidRPr="00402C6E">
                <w:rPr>
                  <w:rStyle w:val="Hyperlink"/>
                  <w:rFonts w:cs="Times New Roman"/>
                  <w:sz w:val="20"/>
                  <w:szCs w:val="20"/>
                </w:rPr>
                <w:t>https://ico.org.uk/for-organisations/guide-to-the-general-data-protection-regulation-gdpr/individual-rights/right-to-erasure/</w:t>
              </w:r>
            </w:hyperlink>
            <w:r w:rsidR="00AA0C8E" w:rsidRPr="00402C6E">
              <w:rPr>
                <w:rFonts w:cs="Times New Roman"/>
                <w:sz w:val="20"/>
                <w:szCs w:val="20"/>
              </w:rPr>
              <w:t xml:space="preserve"> </w:t>
            </w:r>
          </w:p>
        </w:tc>
      </w:tr>
      <w:tr w:rsidR="00AA0C8E" w:rsidRPr="009C1F68" w14:paraId="3083FBF7" w14:textId="77777777" w:rsidTr="00C210CF">
        <w:trPr>
          <w:trHeight w:val="397"/>
        </w:trPr>
        <w:tc>
          <w:tcPr>
            <w:tcW w:w="2117" w:type="pct"/>
            <w:shd w:val="clear" w:color="auto" w:fill="auto"/>
          </w:tcPr>
          <w:p w14:paraId="3083FBF5" w14:textId="77777777" w:rsidR="00AA0C8E" w:rsidRPr="00402C6E" w:rsidRDefault="00AA0C8E" w:rsidP="00C210CF">
            <w:pPr>
              <w:spacing w:before="60"/>
              <w:rPr>
                <w:color w:val="0A0FF0"/>
              </w:rPr>
            </w:pPr>
            <w:r w:rsidRPr="00402C6E">
              <w:rPr>
                <w:color w:val="auto"/>
              </w:rPr>
              <w:t>RESTRICTION (Article 18)</w:t>
            </w:r>
          </w:p>
        </w:tc>
        <w:tc>
          <w:tcPr>
            <w:tcW w:w="2883" w:type="pct"/>
            <w:shd w:val="clear" w:color="auto" w:fill="auto"/>
            <w:vAlign w:val="center"/>
          </w:tcPr>
          <w:p w14:paraId="3083FBF6" w14:textId="77777777" w:rsidR="00AA0C8E" w:rsidRPr="006941B7" w:rsidRDefault="00E843F7" w:rsidP="00C210CF">
            <w:pPr>
              <w:widowControl w:val="0"/>
              <w:autoSpaceDE w:val="0"/>
              <w:autoSpaceDN w:val="0"/>
              <w:adjustRightInd w:val="0"/>
              <w:rPr>
                <w:rFonts w:cs="Times New Roman"/>
                <w:sz w:val="20"/>
                <w:szCs w:val="20"/>
              </w:rPr>
            </w:pPr>
            <w:hyperlink r:id="rId31" w:history="1">
              <w:r w:rsidR="00AA0C8E" w:rsidRPr="006941B7">
                <w:rPr>
                  <w:rStyle w:val="Hyperlink"/>
                  <w:rFonts w:cs="Times New Roman"/>
                  <w:sz w:val="20"/>
                  <w:szCs w:val="20"/>
                </w:rPr>
                <w:t>https://ico.org.uk/for-organisations/guide-to-the-general-data-protection-regulation-gdpr/individual-rights/right-to-restrict-processing/</w:t>
              </w:r>
            </w:hyperlink>
            <w:r w:rsidR="00AA0C8E" w:rsidRPr="006941B7">
              <w:rPr>
                <w:rFonts w:cs="Times New Roman"/>
                <w:sz w:val="20"/>
                <w:szCs w:val="20"/>
              </w:rPr>
              <w:t xml:space="preserve"> </w:t>
            </w:r>
          </w:p>
        </w:tc>
      </w:tr>
      <w:tr w:rsidR="00AA0C8E" w:rsidRPr="009C1F68" w14:paraId="3083FBFA" w14:textId="77777777" w:rsidTr="00C210CF">
        <w:trPr>
          <w:trHeight w:val="397"/>
        </w:trPr>
        <w:tc>
          <w:tcPr>
            <w:tcW w:w="2117" w:type="pct"/>
            <w:shd w:val="clear" w:color="auto" w:fill="auto"/>
          </w:tcPr>
          <w:p w14:paraId="3083FBF8" w14:textId="77777777" w:rsidR="00AA0C8E" w:rsidRPr="00402C6E" w:rsidRDefault="00AA0C8E" w:rsidP="00C210CF">
            <w:pPr>
              <w:spacing w:before="60"/>
              <w:rPr>
                <w:color w:val="0A0FF0"/>
              </w:rPr>
            </w:pPr>
            <w:r w:rsidRPr="00402C6E">
              <w:rPr>
                <w:color w:val="auto"/>
              </w:rPr>
              <w:t>NOTIFICATION (Article 19)</w:t>
            </w:r>
          </w:p>
        </w:tc>
        <w:tc>
          <w:tcPr>
            <w:tcW w:w="2883" w:type="pct"/>
            <w:shd w:val="clear" w:color="auto" w:fill="auto"/>
            <w:vAlign w:val="center"/>
          </w:tcPr>
          <w:p w14:paraId="3083FBF9" w14:textId="77777777" w:rsidR="00AA0C8E" w:rsidRPr="006941B7" w:rsidRDefault="009C43E2" w:rsidP="00C210CF">
            <w:pPr>
              <w:widowControl w:val="0"/>
              <w:autoSpaceDE w:val="0"/>
              <w:autoSpaceDN w:val="0"/>
              <w:adjustRightInd w:val="0"/>
              <w:rPr>
                <w:rFonts w:cs="Times New Roman"/>
                <w:sz w:val="20"/>
                <w:szCs w:val="20"/>
              </w:rPr>
            </w:pPr>
            <w:r>
              <w:rPr>
                <w:rFonts w:cs="Times New Roman"/>
                <w:sz w:val="20"/>
                <w:szCs w:val="20"/>
              </w:rPr>
              <w:t>No current guidance</w:t>
            </w:r>
          </w:p>
        </w:tc>
      </w:tr>
      <w:tr w:rsidR="00AA0C8E" w:rsidRPr="009C1F68" w14:paraId="3083FBFD" w14:textId="77777777" w:rsidTr="00C210CF">
        <w:trPr>
          <w:trHeight w:val="397"/>
        </w:trPr>
        <w:tc>
          <w:tcPr>
            <w:tcW w:w="2117" w:type="pct"/>
            <w:shd w:val="clear" w:color="auto" w:fill="auto"/>
          </w:tcPr>
          <w:p w14:paraId="3083FBFB" w14:textId="77777777" w:rsidR="00AA0C8E" w:rsidRPr="00402C6E" w:rsidRDefault="00AA0C8E" w:rsidP="00C210CF">
            <w:pPr>
              <w:spacing w:before="60"/>
              <w:rPr>
                <w:color w:val="0A0FF0"/>
              </w:rPr>
            </w:pPr>
            <w:r w:rsidRPr="00402C6E">
              <w:rPr>
                <w:color w:val="auto"/>
              </w:rPr>
              <w:t>PORTABILITY (Article 20)</w:t>
            </w:r>
          </w:p>
        </w:tc>
        <w:tc>
          <w:tcPr>
            <w:tcW w:w="2883" w:type="pct"/>
            <w:shd w:val="clear" w:color="auto" w:fill="auto"/>
            <w:vAlign w:val="center"/>
          </w:tcPr>
          <w:p w14:paraId="3083FBFC" w14:textId="77777777" w:rsidR="00AA0C8E" w:rsidRPr="006941B7" w:rsidRDefault="00E843F7" w:rsidP="00C210CF">
            <w:pPr>
              <w:widowControl w:val="0"/>
              <w:autoSpaceDE w:val="0"/>
              <w:autoSpaceDN w:val="0"/>
              <w:adjustRightInd w:val="0"/>
              <w:rPr>
                <w:rFonts w:cs="Times New Roman"/>
                <w:sz w:val="20"/>
                <w:szCs w:val="20"/>
              </w:rPr>
            </w:pPr>
            <w:hyperlink r:id="rId32" w:history="1">
              <w:r w:rsidR="009C43E2" w:rsidRPr="006941B7">
                <w:rPr>
                  <w:rStyle w:val="Hyperlink"/>
                  <w:rFonts w:cs="Times New Roman"/>
                  <w:sz w:val="20"/>
                  <w:szCs w:val="20"/>
                </w:rPr>
                <w:t>https://ico.org.uk/for-organisations/guide-to-the-general-data-protection-regulation-gdpr/individual-rights/right-to-data-portability/</w:t>
              </w:r>
            </w:hyperlink>
          </w:p>
        </w:tc>
      </w:tr>
      <w:tr w:rsidR="00AA0C8E" w:rsidRPr="009C1F68" w14:paraId="3083FC00" w14:textId="77777777" w:rsidTr="00C210CF">
        <w:trPr>
          <w:trHeight w:val="397"/>
        </w:trPr>
        <w:tc>
          <w:tcPr>
            <w:tcW w:w="2117" w:type="pct"/>
            <w:shd w:val="clear" w:color="auto" w:fill="auto"/>
          </w:tcPr>
          <w:p w14:paraId="3083FBFE" w14:textId="77777777" w:rsidR="00AA0C8E" w:rsidRPr="00402C6E" w:rsidRDefault="00AA0C8E" w:rsidP="00C210CF">
            <w:pPr>
              <w:spacing w:before="60"/>
              <w:rPr>
                <w:color w:val="auto"/>
              </w:rPr>
            </w:pPr>
            <w:r w:rsidRPr="00402C6E">
              <w:rPr>
                <w:color w:val="auto"/>
              </w:rPr>
              <w:lastRenderedPageBreak/>
              <w:t>OBJECT (Article 21) – Objections to Processing</w:t>
            </w:r>
          </w:p>
        </w:tc>
        <w:tc>
          <w:tcPr>
            <w:tcW w:w="2883" w:type="pct"/>
            <w:shd w:val="clear" w:color="auto" w:fill="auto"/>
            <w:vAlign w:val="center"/>
          </w:tcPr>
          <w:p w14:paraId="3083FBFF" w14:textId="77777777" w:rsidR="00AA0C8E" w:rsidRPr="006941B7" w:rsidRDefault="00E843F7" w:rsidP="00C210CF">
            <w:pPr>
              <w:widowControl w:val="0"/>
              <w:autoSpaceDE w:val="0"/>
              <w:autoSpaceDN w:val="0"/>
              <w:adjustRightInd w:val="0"/>
              <w:rPr>
                <w:rFonts w:cs="Times New Roman"/>
                <w:sz w:val="20"/>
                <w:szCs w:val="20"/>
              </w:rPr>
            </w:pPr>
            <w:hyperlink r:id="rId33" w:history="1">
              <w:r w:rsidR="00AA0C8E" w:rsidRPr="006941B7">
                <w:rPr>
                  <w:rStyle w:val="Hyperlink"/>
                  <w:rFonts w:cs="Times New Roman"/>
                  <w:sz w:val="20"/>
                  <w:szCs w:val="20"/>
                </w:rPr>
                <w:t>https://ico.org.uk/for-organisations/guide-to-the-general-data-protection-regulation-gdpr/individual-rights/right-to-object/</w:t>
              </w:r>
            </w:hyperlink>
            <w:r w:rsidR="00AA0C8E" w:rsidRPr="006941B7">
              <w:rPr>
                <w:rFonts w:cs="Times New Roman"/>
                <w:sz w:val="20"/>
                <w:szCs w:val="20"/>
              </w:rPr>
              <w:t xml:space="preserve"> </w:t>
            </w:r>
          </w:p>
        </w:tc>
      </w:tr>
      <w:tr w:rsidR="00AA0C8E" w:rsidRPr="009C1F68" w14:paraId="3083FC03" w14:textId="77777777" w:rsidTr="00C210CF">
        <w:trPr>
          <w:trHeight w:val="397"/>
        </w:trPr>
        <w:tc>
          <w:tcPr>
            <w:tcW w:w="2117" w:type="pct"/>
            <w:shd w:val="clear" w:color="auto" w:fill="auto"/>
          </w:tcPr>
          <w:p w14:paraId="3083FC01" w14:textId="77777777" w:rsidR="00AA0C8E" w:rsidRPr="00402C6E" w:rsidRDefault="00AA0C8E" w:rsidP="00C210CF">
            <w:pPr>
              <w:spacing w:before="60"/>
              <w:rPr>
                <w:color w:val="auto"/>
              </w:rPr>
            </w:pPr>
            <w:r w:rsidRPr="00402C6E">
              <w:rPr>
                <w:color w:val="auto"/>
              </w:rPr>
              <w:t xml:space="preserve">AUTOMATED DECISION MAKING (Article 22) </w:t>
            </w:r>
          </w:p>
        </w:tc>
        <w:tc>
          <w:tcPr>
            <w:tcW w:w="2883" w:type="pct"/>
            <w:shd w:val="clear" w:color="auto" w:fill="auto"/>
            <w:vAlign w:val="center"/>
          </w:tcPr>
          <w:p w14:paraId="3083FC02" w14:textId="77777777" w:rsidR="00AA0C8E" w:rsidRPr="006941B7" w:rsidRDefault="00E843F7" w:rsidP="00C210CF">
            <w:pPr>
              <w:widowControl w:val="0"/>
              <w:autoSpaceDE w:val="0"/>
              <w:autoSpaceDN w:val="0"/>
              <w:adjustRightInd w:val="0"/>
              <w:rPr>
                <w:rFonts w:cs="Times New Roman"/>
                <w:sz w:val="20"/>
                <w:szCs w:val="20"/>
              </w:rPr>
            </w:pPr>
            <w:hyperlink r:id="rId34" w:history="1">
              <w:r w:rsidR="00AA0C8E" w:rsidRPr="006941B7">
                <w:rPr>
                  <w:rStyle w:val="Hyperlink"/>
                  <w:rFonts w:cs="Times New Roman"/>
                  <w:sz w:val="20"/>
                  <w:szCs w:val="20"/>
                </w:rPr>
                <w:t>https://ico.org.uk/for-organisations/guide-to-the-general-data-protection-regulation-gdpr/individual-rights/rights-related-to-automated-decision-making-including-profiling/</w:t>
              </w:r>
            </w:hyperlink>
            <w:r w:rsidR="00AA0C8E" w:rsidRPr="006941B7">
              <w:rPr>
                <w:rFonts w:cs="Times New Roman"/>
                <w:sz w:val="20"/>
                <w:szCs w:val="20"/>
              </w:rPr>
              <w:t xml:space="preserve"> </w:t>
            </w:r>
          </w:p>
        </w:tc>
      </w:tr>
      <w:tr w:rsidR="00AA0C8E" w:rsidRPr="009C1F68" w14:paraId="3083FC06" w14:textId="77777777" w:rsidTr="00C210CF">
        <w:trPr>
          <w:trHeight w:val="397"/>
        </w:trPr>
        <w:tc>
          <w:tcPr>
            <w:tcW w:w="2117" w:type="pct"/>
            <w:shd w:val="clear" w:color="auto" w:fill="auto"/>
          </w:tcPr>
          <w:p w14:paraId="3083FC04" w14:textId="77777777" w:rsidR="00AA0C8E" w:rsidRPr="00402C6E" w:rsidRDefault="00AA0C8E" w:rsidP="00C210CF">
            <w:pPr>
              <w:spacing w:before="60"/>
              <w:rPr>
                <w:color w:val="auto"/>
              </w:rPr>
            </w:pPr>
            <w:r w:rsidRPr="00402C6E">
              <w:rPr>
                <w:color w:val="auto"/>
              </w:rPr>
              <w:t xml:space="preserve">PROFILING (Article 22) </w:t>
            </w:r>
          </w:p>
        </w:tc>
        <w:tc>
          <w:tcPr>
            <w:tcW w:w="2883" w:type="pct"/>
            <w:shd w:val="clear" w:color="auto" w:fill="auto"/>
            <w:vAlign w:val="center"/>
          </w:tcPr>
          <w:p w14:paraId="3083FC05" w14:textId="77777777" w:rsidR="00AA0C8E" w:rsidRPr="006941B7" w:rsidRDefault="00E843F7" w:rsidP="00C210CF">
            <w:pPr>
              <w:widowControl w:val="0"/>
              <w:autoSpaceDE w:val="0"/>
              <w:autoSpaceDN w:val="0"/>
              <w:adjustRightInd w:val="0"/>
              <w:rPr>
                <w:rFonts w:cs="Times New Roman"/>
                <w:sz w:val="20"/>
                <w:szCs w:val="20"/>
              </w:rPr>
            </w:pPr>
            <w:hyperlink r:id="rId35" w:history="1">
              <w:r w:rsidR="00AA0C8E" w:rsidRPr="006941B7">
                <w:rPr>
                  <w:rStyle w:val="Hyperlink"/>
                  <w:rFonts w:cs="Times New Roman"/>
                  <w:sz w:val="20"/>
                  <w:szCs w:val="20"/>
                </w:rPr>
                <w:t>https://ico.org.uk/for-organisations/guide-to-the-general-data-protection-regulation-gdpr/individual-rights/rights-related-to-automated-decision-making-including-profiling/</w:t>
              </w:r>
            </w:hyperlink>
            <w:r w:rsidR="00AA0C8E" w:rsidRPr="006941B7">
              <w:rPr>
                <w:rFonts w:cs="Times New Roman"/>
                <w:sz w:val="20"/>
                <w:szCs w:val="20"/>
              </w:rPr>
              <w:t xml:space="preserve"> </w:t>
            </w:r>
          </w:p>
        </w:tc>
      </w:tr>
    </w:tbl>
    <w:p w14:paraId="3083FC07" w14:textId="77777777" w:rsidR="00402C6E" w:rsidRDefault="00402C6E" w:rsidP="00402C6E">
      <w:pPr>
        <w:pStyle w:val="ListBullet"/>
        <w:numPr>
          <w:ilvl w:val="0"/>
          <w:numId w:val="0"/>
        </w:numPr>
        <w:ind w:left="1083" w:hanging="363"/>
      </w:pPr>
    </w:p>
    <w:p w14:paraId="61911BBF" w14:textId="77777777" w:rsidR="00E843F7" w:rsidRDefault="00E843F7" w:rsidP="00E843F7">
      <w:pPr>
        <w:rPr>
          <w:rFonts w:ascii="Arial" w:hAnsi="Arial" w:cs="Arial"/>
          <w:sz w:val="20"/>
          <w:szCs w:val="20"/>
        </w:rPr>
      </w:pPr>
      <w:r>
        <w:rPr>
          <w:rFonts w:ascii="Arial" w:hAnsi="Arial" w:cs="Arial"/>
          <w:sz w:val="20"/>
          <w:szCs w:val="20"/>
        </w:rPr>
        <w:t xml:space="preserve">‘If you need to </w:t>
      </w:r>
      <w:r>
        <w:rPr>
          <w:rFonts w:ascii="Arial" w:hAnsi="Arial" w:cs="Arial"/>
          <w:b/>
          <w:bCs/>
          <w:sz w:val="20"/>
          <w:szCs w:val="20"/>
        </w:rPr>
        <w:t>raise a concern</w:t>
      </w:r>
      <w:r>
        <w:rPr>
          <w:rFonts w:ascii="Arial" w:hAnsi="Arial" w:cs="Arial"/>
          <w:sz w:val="20"/>
          <w:szCs w:val="20"/>
        </w:rPr>
        <w:t xml:space="preserve"> about our use of your personal information to our Data Protection Officer please contact </w:t>
      </w:r>
      <w:hyperlink r:id="rId36" w:history="1">
        <w:r>
          <w:rPr>
            <w:rStyle w:val="Hyperlink"/>
            <w:rFonts w:ascii="Arial" w:hAnsi="Arial" w:cs="Arial"/>
            <w:sz w:val="20"/>
            <w:szCs w:val="20"/>
          </w:rPr>
          <w:t>DPOSchools@Rochdale.Gov.UK</w:t>
        </w:r>
      </w:hyperlink>
      <w:r>
        <w:rPr>
          <w:rFonts w:ascii="Arial" w:hAnsi="Arial" w:cs="Arial"/>
          <w:sz w:val="20"/>
          <w:szCs w:val="20"/>
        </w:rPr>
        <w:t xml:space="preserve"> or Information Governance Unit, Number One Riverside, Smith Street, Rochdale OL16 1XU’</w:t>
      </w:r>
    </w:p>
    <w:p w14:paraId="3083FC08" w14:textId="77777777" w:rsidR="00F12600" w:rsidRDefault="00212E39">
      <w:bookmarkStart w:id="19" w:name="_GoBack"/>
      <w:bookmarkEnd w:id="19"/>
      <w:r>
        <w:br w:type="page"/>
      </w:r>
    </w:p>
    <w:p w14:paraId="3083FC09" w14:textId="77777777" w:rsidR="00501295" w:rsidRDefault="00501295"/>
    <w:p w14:paraId="3083FC0A" w14:textId="77777777" w:rsidR="00F12600" w:rsidRPr="004F0F1E" w:rsidRDefault="00F40F76" w:rsidP="00F12600">
      <w:pPr>
        <w:pStyle w:val="ListBullet"/>
        <w:numPr>
          <w:ilvl w:val="0"/>
          <w:numId w:val="0"/>
        </w:numPr>
        <w:ind w:left="1083"/>
      </w:pPr>
      <w:r>
        <w:rPr>
          <w:noProof/>
          <w:lang w:eastAsia="en-GB"/>
        </w:rPr>
        <mc:AlternateContent>
          <mc:Choice Requires="wps">
            <w:drawing>
              <wp:anchor distT="0" distB="0" distL="114300" distR="114300" simplePos="0" relativeHeight="251666432" behindDoc="0" locked="0" layoutInCell="1" allowOverlap="1" wp14:anchorId="3083FC17" wp14:editId="3083FC18">
                <wp:simplePos x="0" y="0"/>
                <wp:positionH relativeFrom="column">
                  <wp:posOffset>-94615</wp:posOffset>
                </wp:positionH>
                <wp:positionV relativeFrom="paragraph">
                  <wp:posOffset>6240145</wp:posOffset>
                </wp:positionV>
                <wp:extent cx="2494915" cy="2286000"/>
                <wp:effectExtent l="635" t="1270" r="0" b="0"/>
                <wp:wrapTight wrapText="bothSides">
                  <wp:wrapPolygon edited="0">
                    <wp:start x="0" y="0"/>
                    <wp:lineTo x="21600" y="0"/>
                    <wp:lineTo x="21600" y="21600"/>
                    <wp:lineTo x="0" y="21600"/>
                    <wp:lineTo x="0" y="0"/>
                  </wp:wrapPolygon>
                </wp:wrapTight>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3FC29" w14:textId="77777777" w:rsidR="00C15AE5" w:rsidRPr="00F12600" w:rsidRDefault="00C15AE5" w:rsidP="00F12600">
                            <w:pPr>
                              <w:spacing w:line="360" w:lineRule="auto"/>
                              <w:rPr>
                                <w:color w:val="FFFFFF" w:themeColor="background1"/>
                                <w:sz w:val="24"/>
                              </w:rPr>
                            </w:pPr>
                            <w:r w:rsidRPr="00F12600">
                              <w:rPr>
                                <w:color w:val="FFFFFF" w:themeColor="background1"/>
                                <w:sz w:val="24"/>
                              </w:rPr>
                              <w:t xml:space="preserve">Rochdale Borough </w:t>
                            </w:r>
                            <w:r w:rsidR="00EB2274">
                              <w:rPr>
                                <w:color w:val="FFFFFF" w:themeColor="background1"/>
                                <w:sz w:val="24"/>
                              </w:rPr>
                              <w:t>School</w:t>
                            </w:r>
                          </w:p>
                          <w:p w14:paraId="3083FC2A" w14:textId="77777777" w:rsidR="00C15AE5" w:rsidRPr="00F12600" w:rsidRDefault="00C15AE5" w:rsidP="00F12600">
                            <w:pPr>
                              <w:spacing w:line="360" w:lineRule="auto"/>
                              <w:rPr>
                                <w:color w:val="FFFFFF" w:themeColor="background1"/>
                                <w:sz w:val="24"/>
                              </w:rPr>
                            </w:pPr>
                            <w:r w:rsidRPr="00F12600">
                              <w:rPr>
                                <w:color w:val="FFFFFF" w:themeColor="background1"/>
                                <w:sz w:val="24"/>
                              </w:rPr>
                              <w:t>Number One Riverside</w:t>
                            </w:r>
                          </w:p>
                          <w:p w14:paraId="3083FC2B" w14:textId="77777777" w:rsidR="00C15AE5" w:rsidRPr="00F12600" w:rsidRDefault="00C15AE5" w:rsidP="00F12600">
                            <w:pPr>
                              <w:spacing w:line="360" w:lineRule="auto"/>
                              <w:rPr>
                                <w:color w:val="FFFFFF" w:themeColor="background1"/>
                                <w:sz w:val="24"/>
                              </w:rPr>
                            </w:pPr>
                            <w:r w:rsidRPr="00F12600">
                              <w:rPr>
                                <w:color w:val="FFFFFF" w:themeColor="background1"/>
                                <w:sz w:val="24"/>
                              </w:rPr>
                              <w:t>Smith Street</w:t>
                            </w:r>
                          </w:p>
                          <w:p w14:paraId="3083FC2C" w14:textId="77777777" w:rsidR="00C15AE5" w:rsidRPr="00F12600" w:rsidRDefault="00C15AE5" w:rsidP="00F12600">
                            <w:pPr>
                              <w:spacing w:line="360" w:lineRule="auto"/>
                              <w:rPr>
                                <w:color w:val="FFFFFF" w:themeColor="background1"/>
                                <w:sz w:val="24"/>
                              </w:rPr>
                            </w:pPr>
                            <w:r w:rsidRPr="00F12600">
                              <w:rPr>
                                <w:color w:val="FFFFFF" w:themeColor="background1"/>
                                <w:sz w:val="24"/>
                              </w:rPr>
                              <w:t>Rochdale OL16 1YH</w:t>
                            </w:r>
                          </w:p>
                          <w:p w14:paraId="3083FC2D" w14:textId="77777777" w:rsidR="00C15AE5" w:rsidRPr="00F12600" w:rsidRDefault="00C15AE5" w:rsidP="00F12600">
                            <w:pPr>
                              <w:spacing w:line="360" w:lineRule="auto"/>
                              <w:rPr>
                                <w:color w:val="FFFFFF" w:themeColor="background1"/>
                                <w:sz w:val="24"/>
                              </w:rPr>
                            </w:pPr>
                          </w:p>
                          <w:p w14:paraId="3083FC2E" w14:textId="77777777" w:rsidR="00C15AE5" w:rsidRPr="00F12600" w:rsidRDefault="00C15AE5" w:rsidP="00F12600">
                            <w:pPr>
                              <w:spacing w:line="360" w:lineRule="auto"/>
                              <w:rPr>
                                <w:color w:val="FFFFFF" w:themeColor="background1"/>
                                <w:sz w:val="24"/>
                              </w:rPr>
                            </w:pPr>
                            <w:r>
                              <w:rPr>
                                <w:noProof/>
                                <w:color w:val="FFFFFF" w:themeColor="background1"/>
                                <w:sz w:val="24"/>
                                <w:lang w:eastAsia="en-GB"/>
                              </w:rPr>
                              <w:drawing>
                                <wp:inline distT="0" distB="0" distL="0" distR="0" wp14:anchorId="3083FC31" wp14:editId="3083FC32">
                                  <wp:extent cx="208915" cy="156700"/>
                                  <wp:effectExtent l="25400" t="0" r="0" b="0"/>
                                  <wp:docPr id="7" name="Picture 6" descr="Computer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_White.png"/>
                                          <pic:cNvPicPr/>
                                        </pic:nvPicPr>
                                        <pic:blipFill>
                                          <a:blip r:embed="rId37"/>
                                          <a:stretch>
                                            <a:fillRect/>
                                          </a:stretch>
                                        </pic:blipFill>
                                        <pic:spPr>
                                          <a:xfrm>
                                            <a:off x="0" y="0"/>
                                            <a:ext cx="208843" cy="156646"/>
                                          </a:xfrm>
                                          <a:prstGeom prst="rect">
                                            <a:avLst/>
                                          </a:prstGeom>
                                        </pic:spPr>
                                      </pic:pic>
                                    </a:graphicData>
                                  </a:graphic>
                                </wp:inline>
                              </w:drawing>
                            </w:r>
                            <w:r>
                              <w:rPr>
                                <w:color w:val="FFFFFF" w:themeColor="background1"/>
                                <w:sz w:val="24"/>
                              </w:rPr>
                              <w:t xml:space="preserve">  r</w:t>
                            </w:r>
                            <w:r w:rsidRPr="00F12600">
                              <w:rPr>
                                <w:color w:val="FFFFFF" w:themeColor="background1"/>
                                <w:sz w:val="24"/>
                              </w:rPr>
                              <w:t>ochdale.gov.uk</w:t>
                            </w:r>
                          </w:p>
                          <w:p w14:paraId="3083FC2F" w14:textId="77777777" w:rsidR="00C15AE5" w:rsidRPr="00F12600" w:rsidRDefault="00C15AE5" w:rsidP="00F12600">
                            <w:pPr>
                              <w:spacing w:line="360" w:lineRule="auto"/>
                              <w:rPr>
                                <w:color w:val="FFFFFF" w:themeColor="background1"/>
                                <w:sz w:val="24"/>
                              </w:rPr>
                            </w:pPr>
                            <w:r>
                              <w:rPr>
                                <w:noProof/>
                                <w:color w:val="FFFFFF" w:themeColor="background1"/>
                                <w:sz w:val="24"/>
                                <w:lang w:eastAsia="en-GB"/>
                              </w:rPr>
                              <w:drawing>
                                <wp:inline distT="0" distB="0" distL="0" distR="0" wp14:anchorId="3083FC33" wp14:editId="3083FC34">
                                  <wp:extent cx="182873" cy="160020"/>
                                  <wp:effectExtent l="25400" t="0" r="0" b="0"/>
                                  <wp:docPr id="5" name="Picture 4" descr="Phone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_White.png"/>
                                          <pic:cNvPicPr/>
                                        </pic:nvPicPr>
                                        <pic:blipFill>
                                          <a:blip r:embed="rId38"/>
                                          <a:stretch>
                                            <a:fillRect/>
                                          </a:stretch>
                                        </pic:blipFill>
                                        <pic:spPr>
                                          <a:xfrm>
                                            <a:off x="0" y="0"/>
                                            <a:ext cx="183826" cy="160854"/>
                                          </a:xfrm>
                                          <a:prstGeom prst="rect">
                                            <a:avLst/>
                                          </a:prstGeom>
                                        </pic:spPr>
                                      </pic:pic>
                                    </a:graphicData>
                                  </a:graphic>
                                </wp:inline>
                              </w:drawing>
                            </w:r>
                            <w:r>
                              <w:rPr>
                                <w:color w:val="FFFFFF" w:themeColor="background1"/>
                                <w:sz w:val="24"/>
                              </w:rPr>
                              <w:t xml:space="preserve">  </w:t>
                            </w:r>
                            <w:r w:rsidRPr="00F12600">
                              <w:rPr>
                                <w:color w:val="FFFFFF" w:themeColor="background1"/>
                                <w:sz w:val="24"/>
                              </w:rPr>
                              <w:t>01706 647474</w:t>
                            </w:r>
                          </w:p>
                          <w:p w14:paraId="3083FC30" w14:textId="77777777" w:rsidR="00C15AE5" w:rsidRPr="00F12600" w:rsidRDefault="00C15AE5" w:rsidP="00F12600">
                            <w:pPr>
                              <w:spacing w:line="360" w:lineRule="auto"/>
                              <w:rPr>
                                <w:color w:val="FFFFFF" w:themeColor="background1"/>
                                <w:sz w:val="24"/>
                              </w:rPr>
                            </w:pPr>
                            <w:r w:rsidRPr="00C15AE5">
                              <w:rPr>
                                <w:noProof/>
                                <w:color w:val="FFFFFF" w:themeColor="background1"/>
                                <w:sz w:val="24"/>
                                <w:lang w:eastAsia="en-GB"/>
                              </w:rPr>
                              <w:drawing>
                                <wp:inline distT="0" distB="0" distL="0" distR="0" wp14:anchorId="3083FC35" wp14:editId="3083FC36">
                                  <wp:extent cx="199392" cy="124640"/>
                                  <wp:effectExtent l="25400" t="0" r="3808" b="0"/>
                                  <wp:docPr id="6" name="Picture 0" descr="Envelope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elope_White.png"/>
                                          <pic:cNvPicPr/>
                                        </pic:nvPicPr>
                                        <pic:blipFill>
                                          <a:blip r:embed="rId39"/>
                                          <a:stretch>
                                            <a:fillRect/>
                                          </a:stretch>
                                        </pic:blipFill>
                                        <pic:spPr>
                                          <a:xfrm>
                                            <a:off x="0" y="0"/>
                                            <a:ext cx="199605" cy="124773"/>
                                          </a:xfrm>
                                          <a:prstGeom prst="rect">
                                            <a:avLst/>
                                          </a:prstGeom>
                                        </pic:spPr>
                                      </pic:pic>
                                    </a:graphicData>
                                  </a:graphic>
                                </wp:inline>
                              </w:drawing>
                            </w:r>
                            <w:r>
                              <w:rPr>
                                <w:color w:val="FFFFFF" w:themeColor="background1"/>
                                <w:sz w:val="24"/>
                              </w:rPr>
                              <w:t xml:space="preserve">  </w:t>
                            </w:r>
                            <w:r w:rsidR="00EB2274">
                              <w:rPr>
                                <w:color w:val="FFFFFF" w:themeColor="background1"/>
                                <w:sz w:val="24"/>
                              </w:rPr>
                              <w:t>School</w:t>
                            </w:r>
                            <w:r w:rsidRPr="00F12600">
                              <w:rPr>
                                <w:color w:val="FFFFFF" w:themeColor="background1"/>
                                <w:sz w:val="24"/>
                              </w:rPr>
                              <w:t>@rochdale.gov.uk</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83FC17" id="_x0000_t202" coordsize="21600,21600" o:spt="202" path="m,l,21600r21600,l21600,xe">
                <v:stroke joinstyle="miter"/>
                <v:path gradientshapeok="t" o:connecttype="rect"/>
              </v:shapetype>
              <v:shape id="Text Box 6" o:spid="_x0000_s1026" type="#_x0000_t202" style="position:absolute;left:0;text-align:left;margin-left:-7.45pt;margin-top:491.35pt;width:196.45pt;height:18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" filled="f" stroked="f">
                <v:textbox inset=",7.2pt,,7.2pt">
                  <w:txbxContent>
                    <w:p w14:paraId="3083FC29" w14:textId="77777777" w:rsidR="00C15AE5" w:rsidRPr="00F12600" w:rsidRDefault="00C15AE5" w:rsidP="00F12600">
                      <w:pPr>
                        <w:spacing w:line="360" w:lineRule="auto"/>
                        <w:rPr>
                          <w:color w:val="FFFFFF" w:themeColor="background1"/>
                          <w:sz w:val="24"/>
                        </w:rPr>
                      </w:pPr>
                      <w:r w:rsidRPr="00F12600">
                        <w:rPr>
                          <w:color w:val="FFFFFF" w:themeColor="background1"/>
                          <w:sz w:val="24"/>
                        </w:rPr>
                        <w:t xml:space="preserve">Rochdale Borough </w:t>
                      </w:r>
                      <w:r w:rsidR="00EB2274">
                        <w:rPr>
                          <w:color w:val="FFFFFF" w:themeColor="background1"/>
                          <w:sz w:val="24"/>
                        </w:rPr>
                        <w:t>School</w:t>
                      </w:r>
                    </w:p>
                    <w:p w14:paraId="3083FC2A" w14:textId="77777777" w:rsidR="00C15AE5" w:rsidRPr="00F12600" w:rsidRDefault="00C15AE5" w:rsidP="00F12600">
                      <w:pPr>
                        <w:spacing w:line="360" w:lineRule="auto"/>
                        <w:rPr>
                          <w:color w:val="FFFFFF" w:themeColor="background1"/>
                          <w:sz w:val="24"/>
                        </w:rPr>
                      </w:pPr>
                      <w:r w:rsidRPr="00F12600">
                        <w:rPr>
                          <w:color w:val="FFFFFF" w:themeColor="background1"/>
                          <w:sz w:val="24"/>
                        </w:rPr>
                        <w:t>Number One Riverside</w:t>
                      </w:r>
                    </w:p>
                    <w:p w14:paraId="3083FC2B" w14:textId="77777777" w:rsidR="00C15AE5" w:rsidRPr="00F12600" w:rsidRDefault="00C15AE5" w:rsidP="00F12600">
                      <w:pPr>
                        <w:spacing w:line="360" w:lineRule="auto"/>
                        <w:rPr>
                          <w:color w:val="FFFFFF" w:themeColor="background1"/>
                          <w:sz w:val="24"/>
                        </w:rPr>
                      </w:pPr>
                      <w:r w:rsidRPr="00F12600">
                        <w:rPr>
                          <w:color w:val="FFFFFF" w:themeColor="background1"/>
                          <w:sz w:val="24"/>
                        </w:rPr>
                        <w:t>Smith Street</w:t>
                      </w:r>
                    </w:p>
                    <w:p w14:paraId="3083FC2C" w14:textId="77777777" w:rsidR="00C15AE5" w:rsidRPr="00F12600" w:rsidRDefault="00C15AE5" w:rsidP="00F12600">
                      <w:pPr>
                        <w:spacing w:line="360" w:lineRule="auto"/>
                        <w:rPr>
                          <w:color w:val="FFFFFF" w:themeColor="background1"/>
                          <w:sz w:val="24"/>
                        </w:rPr>
                      </w:pPr>
                      <w:r w:rsidRPr="00F12600">
                        <w:rPr>
                          <w:color w:val="FFFFFF" w:themeColor="background1"/>
                          <w:sz w:val="24"/>
                        </w:rPr>
                        <w:t>Rochdale OL16 1YH</w:t>
                      </w:r>
                    </w:p>
                    <w:p w14:paraId="3083FC2D" w14:textId="77777777" w:rsidR="00C15AE5" w:rsidRPr="00F12600" w:rsidRDefault="00C15AE5" w:rsidP="00F12600">
                      <w:pPr>
                        <w:spacing w:line="360" w:lineRule="auto"/>
                        <w:rPr>
                          <w:color w:val="FFFFFF" w:themeColor="background1"/>
                          <w:sz w:val="24"/>
                        </w:rPr>
                      </w:pPr>
                    </w:p>
                    <w:p w14:paraId="3083FC2E" w14:textId="77777777" w:rsidR="00C15AE5" w:rsidRPr="00F12600" w:rsidRDefault="00C15AE5" w:rsidP="00F12600">
                      <w:pPr>
                        <w:spacing w:line="360" w:lineRule="auto"/>
                        <w:rPr>
                          <w:color w:val="FFFFFF" w:themeColor="background1"/>
                          <w:sz w:val="24"/>
                        </w:rPr>
                      </w:pPr>
                      <w:r>
                        <w:rPr>
                          <w:noProof/>
                          <w:color w:val="FFFFFF" w:themeColor="background1"/>
                          <w:sz w:val="24"/>
                          <w:lang w:eastAsia="en-GB"/>
                        </w:rPr>
                        <w:drawing>
                          <wp:inline distT="0" distB="0" distL="0" distR="0" wp14:anchorId="3083FC31" wp14:editId="3083FC32">
                            <wp:extent cx="208915" cy="156700"/>
                            <wp:effectExtent l="25400" t="0" r="0" b="0"/>
                            <wp:docPr id="7" name="Picture 6" descr="Computer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_White.png"/>
                                    <pic:cNvPicPr/>
                                  </pic:nvPicPr>
                                  <pic:blipFill>
                                    <a:blip r:embed="rId40"/>
                                    <a:stretch>
                                      <a:fillRect/>
                                    </a:stretch>
                                  </pic:blipFill>
                                  <pic:spPr>
                                    <a:xfrm>
                                      <a:off x="0" y="0"/>
                                      <a:ext cx="208843" cy="156646"/>
                                    </a:xfrm>
                                    <a:prstGeom prst="rect">
                                      <a:avLst/>
                                    </a:prstGeom>
                                  </pic:spPr>
                                </pic:pic>
                              </a:graphicData>
                            </a:graphic>
                          </wp:inline>
                        </w:drawing>
                      </w:r>
                      <w:r>
                        <w:rPr>
                          <w:color w:val="FFFFFF" w:themeColor="background1"/>
                          <w:sz w:val="24"/>
                        </w:rPr>
                        <w:t xml:space="preserve">  r</w:t>
                      </w:r>
                      <w:r w:rsidRPr="00F12600">
                        <w:rPr>
                          <w:color w:val="FFFFFF" w:themeColor="background1"/>
                          <w:sz w:val="24"/>
                        </w:rPr>
                        <w:t>ochdale.gov.uk</w:t>
                      </w:r>
                    </w:p>
                    <w:p w14:paraId="3083FC2F" w14:textId="77777777" w:rsidR="00C15AE5" w:rsidRPr="00F12600" w:rsidRDefault="00C15AE5" w:rsidP="00F12600">
                      <w:pPr>
                        <w:spacing w:line="360" w:lineRule="auto"/>
                        <w:rPr>
                          <w:color w:val="FFFFFF" w:themeColor="background1"/>
                          <w:sz w:val="24"/>
                        </w:rPr>
                      </w:pPr>
                      <w:r>
                        <w:rPr>
                          <w:noProof/>
                          <w:color w:val="FFFFFF" w:themeColor="background1"/>
                          <w:sz w:val="24"/>
                          <w:lang w:eastAsia="en-GB"/>
                        </w:rPr>
                        <w:drawing>
                          <wp:inline distT="0" distB="0" distL="0" distR="0" wp14:anchorId="3083FC33" wp14:editId="3083FC34">
                            <wp:extent cx="182873" cy="160020"/>
                            <wp:effectExtent l="25400" t="0" r="0" b="0"/>
                            <wp:docPr id="5" name="Picture 4" descr="Phone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_White.png"/>
                                    <pic:cNvPicPr/>
                                  </pic:nvPicPr>
                                  <pic:blipFill>
                                    <a:blip r:embed="rId41"/>
                                    <a:stretch>
                                      <a:fillRect/>
                                    </a:stretch>
                                  </pic:blipFill>
                                  <pic:spPr>
                                    <a:xfrm>
                                      <a:off x="0" y="0"/>
                                      <a:ext cx="183826" cy="160854"/>
                                    </a:xfrm>
                                    <a:prstGeom prst="rect">
                                      <a:avLst/>
                                    </a:prstGeom>
                                  </pic:spPr>
                                </pic:pic>
                              </a:graphicData>
                            </a:graphic>
                          </wp:inline>
                        </w:drawing>
                      </w:r>
                      <w:r>
                        <w:rPr>
                          <w:color w:val="FFFFFF" w:themeColor="background1"/>
                          <w:sz w:val="24"/>
                        </w:rPr>
                        <w:t xml:space="preserve">  </w:t>
                      </w:r>
                      <w:r w:rsidRPr="00F12600">
                        <w:rPr>
                          <w:color w:val="FFFFFF" w:themeColor="background1"/>
                          <w:sz w:val="24"/>
                        </w:rPr>
                        <w:t>01706 647474</w:t>
                      </w:r>
                    </w:p>
                    <w:p w14:paraId="3083FC30" w14:textId="77777777" w:rsidR="00C15AE5" w:rsidRPr="00F12600" w:rsidRDefault="00C15AE5" w:rsidP="00F12600">
                      <w:pPr>
                        <w:spacing w:line="360" w:lineRule="auto"/>
                        <w:rPr>
                          <w:color w:val="FFFFFF" w:themeColor="background1"/>
                          <w:sz w:val="24"/>
                        </w:rPr>
                      </w:pPr>
                      <w:r w:rsidRPr="00C15AE5">
                        <w:rPr>
                          <w:noProof/>
                          <w:color w:val="FFFFFF" w:themeColor="background1"/>
                          <w:sz w:val="24"/>
                          <w:lang w:eastAsia="en-GB"/>
                        </w:rPr>
                        <w:drawing>
                          <wp:inline distT="0" distB="0" distL="0" distR="0" wp14:anchorId="3083FC35" wp14:editId="3083FC36">
                            <wp:extent cx="199392" cy="124640"/>
                            <wp:effectExtent l="25400" t="0" r="3808" b="0"/>
                            <wp:docPr id="6" name="Picture 0" descr="Envelope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elope_White.png"/>
                                    <pic:cNvPicPr/>
                                  </pic:nvPicPr>
                                  <pic:blipFill>
                                    <a:blip r:embed="rId42"/>
                                    <a:stretch>
                                      <a:fillRect/>
                                    </a:stretch>
                                  </pic:blipFill>
                                  <pic:spPr>
                                    <a:xfrm>
                                      <a:off x="0" y="0"/>
                                      <a:ext cx="199605" cy="124773"/>
                                    </a:xfrm>
                                    <a:prstGeom prst="rect">
                                      <a:avLst/>
                                    </a:prstGeom>
                                  </pic:spPr>
                                </pic:pic>
                              </a:graphicData>
                            </a:graphic>
                          </wp:inline>
                        </w:drawing>
                      </w:r>
                      <w:r>
                        <w:rPr>
                          <w:color w:val="FFFFFF" w:themeColor="background1"/>
                          <w:sz w:val="24"/>
                        </w:rPr>
                        <w:t xml:space="preserve">  </w:t>
                      </w:r>
                      <w:r w:rsidR="00EB2274">
                        <w:rPr>
                          <w:color w:val="FFFFFF" w:themeColor="background1"/>
                          <w:sz w:val="24"/>
                        </w:rPr>
                        <w:t>School</w:t>
                      </w:r>
                      <w:r w:rsidRPr="00F12600">
                        <w:rPr>
                          <w:color w:val="FFFFFF" w:themeColor="background1"/>
                          <w:sz w:val="24"/>
                        </w:rPr>
                        <w:t>@rochdale.gov.uk</w:t>
                      </w:r>
                    </w:p>
                  </w:txbxContent>
                </v:textbox>
                <w10:wrap type="tight"/>
              </v:shape>
            </w:pict>
          </mc:Fallback>
        </mc:AlternateContent>
      </w:r>
      <w:r w:rsidR="00212E39">
        <w:rPr>
          <w:noProof/>
          <w:lang w:eastAsia="en-GB"/>
        </w:rPr>
        <w:drawing>
          <wp:anchor distT="0" distB="0" distL="114300" distR="114300" simplePos="0" relativeHeight="251665408" behindDoc="1" locked="1" layoutInCell="1" allowOverlap="1" wp14:anchorId="3083FC19" wp14:editId="3083FC1A">
            <wp:simplePos x="0" y="0"/>
            <wp:positionH relativeFrom="page">
              <wp:posOffset>0</wp:posOffset>
            </wp:positionH>
            <wp:positionV relativeFrom="paragraph">
              <wp:posOffset>-1791970</wp:posOffset>
            </wp:positionV>
            <wp:extent cx="7569200" cy="10706100"/>
            <wp:effectExtent l="25400" t="0" r="0" b="0"/>
            <wp:wrapNone/>
            <wp:docPr id="3" name="Placeholder" descr=":Images:2573.2_Policy_BackCover_June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s:2573.2_Policy_BackCover_June15.jpg"/>
                    <pic:cNvPicPr>
                      <a:picLocks noChangeAspect="1" noChangeArrowheads="1"/>
                    </pic:cNvPicPr>
                  </pic:nvPicPr>
                  <pic:blipFill>
                    <a:blip r:embed="rId43"/>
                    <a:stretch>
                      <a:fillRect/>
                    </a:stretch>
                  </pic:blipFill>
                  <pic:spPr bwMode="auto">
                    <a:xfrm>
                      <a:off x="0" y="0"/>
                      <a:ext cx="7569200" cy="10706100"/>
                    </a:xfrm>
                    <a:prstGeom prst="rect">
                      <a:avLst/>
                    </a:prstGeom>
                    <a:noFill/>
                    <a:ln w="9525">
                      <a:noFill/>
                      <a:miter lim="800000"/>
                      <a:headEnd/>
                      <a:tailEnd/>
                    </a:ln>
                  </pic:spPr>
                </pic:pic>
              </a:graphicData>
            </a:graphic>
          </wp:anchor>
        </w:drawing>
      </w:r>
      <w:r w:rsidR="00212E39">
        <w:rPr>
          <w:noProof/>
          <w:lang w:val="en-US"/>
        </w:rPr>
        <w:t xml:space="preserve"> </w:t>
      </w:r>
    </w:p>
    <w:sectPr w:rsidR="00F12600" w:rsidRPr="004F0F1E" w:rsidSect="00F12600">
      <w:headerReference w:type="even" r:id="rId44"/>
      <w:headerReference w:type="default" r:id="rId45"/>
      <w:footerReference w:type="default" r:id="rId46"/>
      <w:headerReference w:type="first" r:id="rId47"/>
      <w:pgSz w:w="11906" w:h="16838" w:code="9"/>
      <w:pgMar w:top="2552" w:right="707" w:bottom="1135" w:left="709"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83FC1D" w14:textId="77777777" w:rsidR="00714F87" w:rsidRDefault="00714F87" w:rsidP="00F12600">
      <w:r>
        <w:separator/>
      </w:r>
    </w:p>
  </w:endnote>
  <w:endnote w:type="continuationSeparator" w:id="0">
    <w:p w14:paraId="3083FC1E" w14:textId="77777777" w:rsidR="00714F87" w:rsidRDefault="00714F87" w:rsidP="00F12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Bold Italic">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3FC23" w14:textId="41A6AD6D" w:rsidR="00C15AE5" w:rsidRDefault="00C15AE5">
    <w:pPr>
      <w:pStyle w:val="Footer"/>
    </w:pPr>
    <w:r w:rsidRPr="006825D1">
      <w:rPr>
        <w:color w:val="029A83" w:themeColor="accent3"/>
      </w:rPr>
      <w:t>rochdale.gov.uk</w:t>
    </w:r>
    <w:r>
      <w:ptab w:relativeTo="margin" w:alignment="right" w:leader="none"/>
    </w:r>
    <w:r w:rsidR="00706B56">
      <w:fldChar w:fldCharType="begin"/>
    </w:r>
    <w:r w:rsidR="00706B56">
      <w:instrText xml:space="preserve"> page </w:instrText>
    </w:r>
    <w:r w:rsidR="00706B56">
      <w:fldChar w:fldCharType="separate"/>
    </w:r>
    <w:r w:rsidR="00E843F7">
      <w:rPr>
        <w:noProof/>
      </w:rPr>
      <w:t>10</w:t>
    </w:r>
    <w:r w:rsidR="00706B5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83FC1B" w14:textId="77777777" w:rsidR="00714F87" w:rsidRDefault="00714F87" w:rsidP="00F12600">
      <w:r>
        <w:separator/>
      </w:r>
    </w:p>
  </w:footnote>
  <w:footnote w:type="continuationSeparator" w:id="0">
    <w:p w14:paraId="3083FC1C" w14:textId="77777777" w:rsidR="00714F87" w:rsidRDefault="00714F87" w:rsidP="00F126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3FC1F" w14:textId="77777777" w:rsidR="00C15AE5" w:rsidRDefault="00C15AE5" w:rsidP="00F12600">
    <w:pPr>
      <w:pStyle w:val="Header"/>
      <w:jc w:val="left"/>
    </w:pPr>
    <w:r>
      <w:rPr>
        <w:noProof/>
        <w:lang w:eastAsia="en-GB"/>
      </w:rPr>
      <w:drawing>
        <wp:anchor distT="0" distB="0" distL="114300" distR="114300" simplePos="0" relativeHeight="251665408" behindDoc="1" locked="0" layoutInCell="1" allowOverlap="1" wp14:anchorId="3083FC25" wp14:editId="3083FC26">
          <wp:simplePos x="0" y="0"/>
          <wp:positionH relativeFrom="column">
            <wp:posOffset>-1704975</wp:posOffset>
          </wp:positionH>
          <wp:positionV relativeFrom="paragraph">
            <wp:posOffset>-494139</wp:posOffset>
          </wp:positionV>
          <wp:extent cx="7587615" cy="10728477"/>
          <wp:effectExtent l="25400" t="0" r="6985" b="0"/>
          <wp:wrapNone/>
          <wp:docPr id="2" name="Picture 1" descr="2573.2_GuidanceTemplate_FrontCover_Jun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3.2_GuidanceTemplate_FrontCover_June15.jpg"/>
                  <pic:cNvPicPr/>
                </pic:nvPicPr>
                <pic:blipFill>
                  <a:blip r:embed="rId1"/>
                  <a:stretch>
                    <a:fillRect/>
                  </a:stretch>
                </pic:blipFill>
                <pic:spPr>
                  <a:xfrm>
                    <a:off x="0" y="0"/>
                    <a:ext cx="7587615" cy="1072847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3FC20" w14:textId="77777777" w:rsidR="00C15AE5" w:rsidRDefault="00C15A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3FC21" w14:textId="77777777" w:rsidR="00C15AE5" w:rsidRDefault="00E843F7">
    <w:pPr>
      <w:pStyle w:val="Header"/>
    </w:pPr>
    <w:sdt>
      <w:sdtPr>
        <w:alias w:val="Title"/>
        <w:tag w:val=""/>
        <w:id w:val="25114753"/>
        <w:dataBinding w:prefixMappings="xmlns:ns0='http://purl.org/dc/elements/1.1/' xmlns:ns1='http://schemas.openxmlformats.org/package/2006/metadata/core-properties' " w:xpath="/ns1:coreProperties[1]/ns0:title[1]" w:storeItemID="{6C3C8BC8-F283-45AE-878A-BAB7291924A1}"/>
        <w:text/>
      </w:sdtPr>
      <w:sdtEndPr/>
      <w:sdtContent>
        <w:r w:rsidR="00911959">
          <w:t xml:space="preserve">Schools </w:t>
        </w:r>
        <w:r w:rsidR="00C15AE5">
          <w:t>Procedure</w:t>
        </w:r>
      </w:sdtContent>
    </w:sdt>
  </w:p>
  <w:p w14:paraId="3083FC22" w14:textId="77777777" w:rsidR="00C15AE5" w:rsidRDefault="00E843F7">
    <w:pPr>
      <w:pStyle w:val="Header"/>
    </w:pPr>
    <w:sdt>
      <w:sdtPr>
        <w:alias w:val="Subject"/>
        <w:tag w:val=""/>
        <w:id w:val="25114754"/>
        <w:dataBinding w:prefixMappings="xmlns:ns0='http://purl.org/dc/elements/1.1/' xmlns:ns1='http://schemas.openxmlformats.org/package/2006/metadata/core-properties' " w:xpath="/ns1:coreProperties[1]/ns0:subject[1]" w:storeItemID="{6C3C8BC8-F283-45AE-878A-BAB7291924A1}"/>
        <w:text/>
      </w:sdtPr>
      <w:sdtEndPr/>
      <w:sdtContent>
        <w:r w:rsidR="00D1171A">
          <w:t>GDPR Individual Rights</w:t>
        </w:r>
      </w:sdtContent>
    </w:sdt>
    <w:r w:rsidR="00C15AE5">
      <w:rPr>
        <w:noProof/>
        <w:lang w:eastAsia="en-GB"/>
      </w:rPr>
      <w:drawing>
        <wp:anchor distT="0" distB="0" distL="114300" distR="114300" simplePos="0" relativeHeight="251664384" behindDoc="0" locked="0" layoutInCell="1" allowOverlap="1" wp14:anchorId="3083FC27" wp14:editId="3083FC28">
          <wp:simplePos x="0" y="0"/>
          <wp:positionH relativeFrom="page">
            <wp:posOffset>356235</wp:posOffset>
          </wp:positionH>
          <wp:positionV relativeFrom="page">
            <wp:posOffset>245110</wp:posOffset>
          </wp:positionV>
          <wp:extent cx="901080" cy="1120320"/>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1080" cy="112032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3FC24" w14:textId="77777777" w:rsidR="00C15AE5" w:rsidRDefault="00C15A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1A0A3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780CA44"/>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3C448E20"/>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6F941D3E"/>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EC003E02"/>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ACC0AEF2"/>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06ACADE"/>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C401C40"/>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064E0DE"/>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1A8C1E6"/>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525A9FC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6009F2"/>
    <w:multiLevelType w:val="hybridMultilevel"/>
    <w:tmpl w:val="5B88E21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07D4734A"/>
    <w:multiLevelType w:val="multilevel"/>
    <w:tmpl w:val="C9F4525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E003A03"/>
    <w:multiLevelType w:val="hybridMultilevel"/>
    <w:tmpl w:val="9BA4522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206C08D6"/>
    <w:multiLevelType w:val="hybridMultilevel"/>
    <w:tmpl w:val="751C2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E17D71"/>
    <w:multiLevelType w:val="multilevel"/>
    <w:tmpl w:val="21285BCE"/>
    <w:styleLink w:val="RBCBullets"/>
    <w:lvl w:ilvl="0">
      <w:start w:val="1"/>
      <w:numFmt w:val="bullet"/>
      <w:pStyle w:val="ListBullet"/>
      <w:lvlText w:val=""/>
      <w:lvlJc w:val="left"/>
      <w:pPr>
        <w:ind w:left="1083" w:hanging="363"/>
      </w:pPr>
      <w:rPr>
        <w:rFonts w:ascii="Symbol" w:hAnsi="Symbol" w:hint="default"/>
        <w:color w:val="029A83" w:themeColor="accent3"/>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2B07B8C"/>
    <w:multiLevelType w:val="hybridMultilevel"/>
    <w:tmpl w:val="0A16282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15:restartNumberingAfterBreak="0">
    <w:nsid w:val="2F422554"/>
    <w:multiLevelType w:val="hybridMultilevel"/>
    <w:tmpl w:val="70B8E19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15:restartNumberingAfterBreak="0">
    <w:nsid w:val="2F8E0810"/>
    <w:multiLevelType w:val="hybridMultilevel"/>
    <w:tmpl w:val="EC589E46"/>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9" w15:restartNumberingAfterBreak="0">
    <w:nsid w:val="348175E9"/>
    <w:multiLevelType w:val="multilevel"/>
    <w:tmpl w:val="21285BCE"/>
    <w:numStyleLink w:val="RBCBullets"/>
  </w:abstractNum>
  <w:abstractNum w:abstractNumId="20" w15:restartNumberingAfterBreak="0">
    <w:nsid w:val="369A7F11"/>
    <w:multiLevelType w:val="hybridMultilevel"/>
    <w:tmpl w:val="6E68193C"/>
    <w:lvl w:ilvl="0" w:tplc="9A0E88CC">
      <w:start w:val="1"/>
      <w:numFmt w:val="lowerLetter"/>
      <w:lvlText w:val="%1)"/>
      <w:lvlJc w:val="left"/>
      <w:pPr>
        <w:ind w:left="1429" w:hanging="360"/>
      </w:pPr>
      <w:rPr>
        <w:color w:val="auto"/>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1" w15:restartNumberingAfterBreak="0">
    <w:nsid w:val="386F375E"/>
    <w:multiLevelType w:val="hybridMultilevel"/>
    <w:tmpl w:val="91A4DD6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2" w15:restartNumberingAfterBreak="0">
    <w:nsid w:val="3A32454C"/>
    <w:multiLevelType w:val="hybridMultilevel"/>
    <w:tmpl w:val="5A4A3D8C"/>
    <w:lvl w:ilvl="0" w:tplc="66FC4F7E">
      <w:start w:val="1"/>
      <w:numFmt w:val="bullet"/>
      <w:lvlText w:val="a"/>
      <w:lvlJc w:val="left"/>
      <w:pPr>
        <w:ind w:left="1489" w:hanging="360"/>
      </w:pPr>
      <w:rPr>
        <w:rFonts w:ascii="Times Bold Italic" w:hAnsi="Times Bold Italic" w:hint="default"/>
      </w:rPr>
    </w:lvl>
    <w:lvl w:ilvl="1" w:tplc="08090003" w:tentative="1">
      <w:start w:val="1"/>
      <w:numFmt w:val="bullet"/>
      <w:lvlText w:val="o"/>
      <w:lvlJc w:val="left"/>
      <w:pPr>
        <w:ind w:left="2209" w:hanging="360"/>
      </w:pPr>
      <w:rPr>
        <w:rFonts w:ascii="Courier New" w:hAnsi="Courier New" w:cs="Courier New" w:hint="default"/>
      </w:rPr>
    </w:lvl>
    <w:lvl w:ilvl="2" w:tplc="08090005" w:tentative="1">
      <w:start w:val="1"/>
      <w:numFmt w:val="bullet"/>
      <w:lvlText w:val=""/>
      <w:lvlJc w:val="left"/>
      <w:pPr>
        <w:ind w:left="2929" w:hanging="360"/>
      </w:pPr>
      <w:rPr>
        <w:rFonts w:ascii="Wingdings" w:hAnsi="Wingdings" w:hint="default"/>
      </w:rPr>
    </w:lvl>
    <w:lvl w:ilvl="3" w:tplc="08090001" w:tentative="1">
      <w:start w:val="1"/>
      <w:numFmt w:val="bullet"/>
      <w:lvlText w:val=""/>
      <w:lvlJc w:val="left"/>
      <w:pPr>
        <w:ind w:left="3649" w:hanging="360"/>
      </w:pPr>
      <w:rPr>
        <w:rFonts w:ascii="Symbol" w:hAnsi="Symbol" w:hint="default"/>
      </w:rPr>
    </w:lvl>
    <w:lvl w:ilvl="4" w:tplc="08090003" w:tentative="1">
      <w:start w:val="1"/>
      <w:numFmt w:val="bullet"/>
      <w:lvlText w:val="o"/>
      <w:lvlJc w:val="left"/>
      <w:pPr>
        <w:ind w:left="4369" w:hanging="360"/>
      </w:pPr>
      <w:rPr>
        <w:rFonts w:ascii="Courier New" w:hAnsi="Courier New" w:cs="Courier New" w:hint="default"/>
      </w:rPr>
    </w:lvl>
    <w:lvl w:ilvl="5" w:tplc="08090005" w:tentative="1">
      <w:start w:val="1"/>
      <w:numFmt w:val="bullet"/>
      <w:lvlText w:val=""/>
      <w:lvlJc w:val="left"/>
      <w:pPr>
        <w:ind w:left="5089" w:hanging="360"/>
      </w:pPr>
      <w:rPr>
        <w:rFonts w:ascii="Wingdings" w:hAnsi="Wingdings" w:hint="default"/>
      </w:rPr>
    </w:lvl>
    <w:lvl w:ilvl="6" w:tplc="08090001" w:tentative="1">
      <w:start w:val="1"/>
      <w:numFmt w:val="bullet"/>
      <w:lvlText w:val=""/>
      <w:lvlJc w:val="left"/>
      <w:pPr>
        <w:ind w:left="5809" w:hanging="360"/>
      </w:pPr>
      <w:rPr>
        <w:rFonts w:ascii="Symbol" w:hAnsi="Symbol" w:hint="default"/>
      </w:rPr>
    </w:lvl>
    <w:lvl w:ilvl="7" w:tplc="08090003" w:tentative="1">
      <w:start w:val="1"/>
      <w:numFmt w:val="bullet"/>
      <w:lvlText w:val="o"/>
      <w:lvlJc w:val="left"/>
      <w:pPr>
        <w:ind w:left="6529" w:hanging="360"/>
      </w:pPr>
      <w:rPr>
        <w:rFonts w:ascii="Courier New" w:hAnsi="Courier New" w:cs="Courier New" w:hint="default"/>
      </w:rPr>
    </w:lvl>
    <w:lvl w:ilvl="8" w:tplc="08090005" w:tentative="1">
      <w:start w:val="1"/>
      <w:numFmt w:val="bullet"/>
      <w:lvlText w:val=""/>
      <w:lvlJc w:val="left"/>
      <w:pPr>
        <w:ind w:left="7249" w:hanging="360"/>
      </w:pPr>
      <w:rPr>
        <w:rFonts w:ascii="Wingdings" w:hAnsi="Wingdings" w:hint="default"/>
      </w:rPr>
    </w:lvl>
  </w:abstractNum>
  <w:abstractNum w:abstractNumId="23" w15:restartNumberingAfterBreak="0">
    <w:nsid w:val="3FA0300E"/>
    <w:multiLevelType w:val="multilevel"/>
    <w:tmpl w:val="8B744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89A7D71"/>
    <w:multiLevelType w:val="hybridMultilevel"/>
    <w:tmpl w:val="7824A31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5" w15:restartNumberingAfterBreak="0">
    <w:nsid w:val="58F04A4D"/>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656F1A55"/>
    <w:multiLevelType w:val="hybridMultilevel"/>
    <w:tmpl w:val="A8BCC212"/>
    <w:lvl w:ilvl="0" w:tplc="08090001">
      <w:start w:val="1"/>
      <w:numFmt w:val="bullet"/>
      <w:lvlText w:val=""/>
      <w:lvlJc w:val="left"/>
      <w:pPr>
        <w:ind w:left="1805" w:hanging="360"/>
      </w:pPr>
      <w:rPr>
        <w:rFonts w:ascii="Symbol" w:hAnsi="Symbol" w:hint="default"/>
      </w:rPr>
    </w:lvl>
    <w:lvl w:ilvl="1" w:tplc="08090003" w:tentative="1">
      <w:start w:val="1"/>
      <w:numFmt w:val="bullet"/>
      <w:lvlText w:val="o"/>
      <w:lvlJc w:val="left"/>
      <w:pPr>
        <w:ind w:left="2525" w:hanging="360"/>
      </w:pPr>
      <w:rPr>
        <w:rFonts w:ascii="Courier New" w:hAnsi="Courier New" w:cs="Courier New" w:hint="default"/>
      </w:rPr>
    </w:lvl>
    <w:lvl w:ilvl="2" w:tplc="08090005" w:tentative="1">
      <w:start w:val="1"/>
      <w:numFmt w:val="bullet"/>
      <w:lvlText w:val=""/>
      <w:lvlJc w:val="left"/>
      <w:pPr>
        <w:ind w:left="3245" w:hanging="360"/>
      </w:pPr>
      <w:rPr>
        <w:rFonts w:ascii="Wingdings" w:hAnsi="Wingdings" w:hint="default"/>
      </w:rPr>
    </w:lvl>
    <w:lvl w:ilvl="3" w:tplc="08090001" w:tentative="1">
      <w:start w:val="1"/>
      <w:numFmt w:val="bullet"/>
      <w:lvlText w:val=""/>
      <w:lvlJc w:val="left"/>
      <w:pPr>
        <w:ind w:left="3965" w:hanging="360"/>
      </w:pPr>
      <w:rPr>
        <w:rFonts w:ascii="Symbol" w:hAnsi="Symbol" w:hint="default"/>
      </w:rPr>
    </w:lvl>
    <w:lvl w:ilvl="4" w:tplc="08090003" w:tentative="1">
      <w:start w:val="1"/>
      <w:numFmt w:val="bullet"/>
      <w:lvlText w:val="o"/>
      <w:lvlJc w:val="left"/>
      <w:pPr>
        <w:ind w:left="4685" w:hanging="360"/>
      </w:pPr>
      <w:rPr>
        <w:rFonts w:ascii="Courier New" w:hAnsi="Courier New" w:cs="Courier New" w:hint="default"/>
      </w:rPr>
    </w:lvl>
    <w:lvl w:ilvl="5" w:tplc="08090005" w:tentative="1">
      <w:start w:val="1"/>
      <w:numFmt w:val="bullet"/>
      <w:lvlText w:val=""/>
      <w:lvlJc w:val="left"/>
      <w:pPr>
        <w:ind w:left="5405" w:hanging="360"/>
      </w:pPr>
      <w:rPr>
        <w:rFonts w:ascii="Wingdings" w:hAnsi="Wingdings" w:hint="default"/>
      </w:rPr>
    </w:lvl>
    <w:lvl w:ilvl="6" w:tplc="08090001" w:tentative="1">
      <w:start w:val="1"/>
      <w:numFmt w:val="bullet"/>
      <w:lvlText w:val=""/>
      <w:lvlJc w:val="left"/>
      <w:pPr>
        <w:ind w:left="6125" w:hanging="360"/>
      </w:pPr>
      <w:rPr>
        <w:rFonts w:ascii="Symbol" w:hAnsi="Symbol" w:hint="default"/>
      </w:rPr>
    </w:lvl>
    <w:lvl w:ilvl="7" w:tplc="08090003" w:tentative="1">
      <w:start w:val="1"/>
      <w:numFmt w:val="bullet"/>
      <w:lvlText w:val="o"/>
      <w:lvlJc w:val="left"/>
      <w:pPr>
        <w:ind w:left="6845" w:hanging="360"/>
      </w:pPr>
      <w:rPr>
        <w:rFonts w:ascii="Courier New" w:hAnsi="Courier New" w:cs="Courier New" w:hint="default"/>
      </w:rPr>
    </w:lvl>
    <w:lvl w:ilvl="8" w:tplc="08090005" w:tentative="1">
      <w:start w:val="1"/>
      <w:numFmt w:val="bullet"/>
      <w:lvlText w:val=""/>
      <w:lvlJc w:val="left"/>
      <w:pPr>
        <w:ind w:left="7565" w:hanging="360"/>
      </w:pPr>
      <w:rPr>
        <w:rFonts w:ascii="Wingdings" w:hAnsi="Wingdings" w:hint="default"/>
      </w:rPr>
    </w:lvl>
  </w:abstractNum>
  <w:abstractNum w:abstractNumId="27" w15:restartNumberingAfterBreak="0">
    <w:nsid w:val="684447A9"/>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9857430"/>
    <w:multiLevelType w:val="hybridMultilevel"/>
    <w:tmpl w:val="64D01BD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9" w15:restartNumberingAfterBreak="0">
    <w:nsid w:val="6C9445C4"/>
    <w:multiLevelType w:val="hybridMultilevel"/>
    <w:tmpl w:val="B4580A3E"/>
    <w:lvl w:ilvl="0" w:tplc="564C1CC6">
      <w:start w:val="1"/>
      <w:numFmt w:val="bullet"/>
      <w:lvlText w:val=""/>
      <w:lvlJc w:val="left"/>
      <w:pPr>
        <w:ind w:left="1429" w:hanging="360"/>
      </w:pPr>
      <w:rPr>
        <w:rFonts w:ascii="Wingdings" w:hAnsi="Wingdings" w:hint="default"/>
        <w:color w:val="00B050"/>
        <w:sz w:val="28"/>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0" w15:restartNumberingAfterBreak="0">
    <w:nsid w:val="702D3C79"/>
    <w:multiLevelType w:val="hybridMultilevel"/>
    <w:tmpl w:val="76C04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5A08BD"/>
    <w:multiLevelType w:val="hybridMultilevel"/>
    <w:tmpl w:val="F51840A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2" w15:restartNumberingAfterBreak="0">
    <w:nsid w:val="7C466C88"/>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CE82305"/>
    <w:multiLevelType w:val="multilevel"/>
    <w:tmpl w:val="054C7786"/>
    <w:styleLink w:val="RBCHeadings"/>
    <w:lvl w:ilvl="0">
      <w:start w:val="1"/>
      <w:numFmt w:val="decimal"/>
      <w:pStyle w:val="Heading1"/>
      <w:lvlText w:val="%1."/>
      <w:lvlJc w:val="left"/>
      <w:pPr>
        <w:ind w:left="1418" w:hanging="709"/>
      </w:pPr>
      <w:rPr>
        <w:rFonts w:hint="default"/>
      </w:rPr>
    </w:lvl>
    <w:lvl w:ilvl="1">
      <w:start w:val="1"/>
      <w:numFmt w:val="decimal"/>
      <w:pStyle w:val="Heading2"/>
      <w:lvlText w:val="%1.%2"/>
      <w:lvlJc w:val="left"/>
      <w:pPr>
        <w:ind w:left="1418" w:hanging="709"/>
      </w:pPr>
      <w:rPr>
        <w:rFonts w:hint="default"/>
      </w:rPr>
    </w:lvl>
    <w:lvl w:ilvl="2">
      <w:start w:val="1"/>
      <w:numFmt w:val="lowerRoman"/>
      <w:lvlText w:val="%3)"/>
      <w:lvlJc w:val="left"/>
      <w:pPr>
        <w:ind w:left="1418" w:hanging="709"/>
      </w:pPr>
      <w:rPr>
        <w:rFonts w:hint="default"/>
      </w:rPr>
    </w:lvl>
    <w:lvl w:ilvl="3">
      <w:start w:val="1"/>
      <w:numFmt w:val="decimal"/>
      <w:lvlText w:val="(%4)"/>
      <w:lvlJc w:val="left"/>
      <w:pPr>
        <w:ind w:left="1418" w:hanging="709"/>
      </w:pPr>
      <w:rPr>
        <w:rFonts w:hint="default"/>
      </w:rPr>
    </w:lvl>
    <w:lvl w:ilvl="4">
      <w:start w:val="1"/>
      <w:numFmt w:val="lowerLetter"/>
      <w:lvlText w:val="(%5)"/>
      <w:lvlJc w:val="left"/>
      <w:pPr>
        <w:ind w:left="1418" w:hanging="709"/>
      </w:pPr>
      <w:rPr>
        <w:rFonts w:hint="default"/>
      </w:rPr>
    </w:lvl>
    <w:lvl w:ilvl="5">
      <w:start w:val="1"/>
      <w:numFmt w:val="lowerRoman"/>
      <w:lvlText w:val="(%6)"/>
      <w:lvlJc w:val="left"/>
      <w:pPr>
        <w:ind w:left="1418" w:hanging="709"/>
      </w:pPr>
      <w:rPr>
        <w:rFonts w:hint="default"/>
      </w:rPr>
    </w:lvl>
    <w:lvl w:ilvl="6">
      <w:start w:val="1"/>
      <w:numFmt w:val="decimal"/>
      <w:lvlText w:val="%7."/>
      <w:lvlJc w:val="left"/>
      <w:pPr>
        <w:ind w:left="1418" w:hanging="709"/>
      </w:pPr>
      <w:rPr>
        <w:rFonts w:hint="default"/>
      </w:rPr>
    </w:lvl>
    <w:lvl w:ilvl="7">
      <w:start w:val="1"/>
      <w:numFmt w:val="lowerLetter"/>
      <w:lvlText w:val="%8."/>
      <w:lvlJc w:val="left"/>
      <w:pPr>
        <w:ind w:left="1418" w:hanging="709"/>
      </w:pPr>
      <w:rPr>
        <w:rFonts w:hint="default"/>
      </w:rPr>
    </w:lvl>
    <w:lvl w:ilvl="8">
      <w:start w:val="1"/>
      <w:numFmt w:val="lowerRoman"/>
      <w:lvlText w:val="%9."/>
      <w:lvlJc w:val="left"/>
      <w:pPr>
        <w:ind w:left="1418" w:hanging="709"/>
      </w:pPr>
      <w:rPr>
        <w:rFonts w:hint="default"/>
      </w:rPr>
    </w:lvl>
  </w:abstractNum>
  <w:num w:numId="1">
    <w:abstractNumId w:val="33"/>
  </w:num>
  <w:num w:numId="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2"/>
  </w:num>
  <w:num w:numId="5">
    <w:abstractNumId w:val="15"/>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lvl w:ilvl="0">
        <w:start w:val="1"/>
        <w:numFmt w:val="bullet"/>
        <w:pStyle w:val="ListBullet"/>
        <w:lvlText w:val=""/>
        <w:lvlJc w:val="left"/>
        <w:pPr>
          <w:ind w:left="1083" w:hanging="363"/>
        </w:pPr>
        <w:rPr>
          <w:rFonts w:ascii="Symbol" w:hAnsi="Symbol" w:hint="default"/>
          <w:color w:val="029A83"/>
        </w:rPr>
      </w:lvl>
    </w:lvlOverride>
  </w:num>
  <w:num w:numId="8">
    <w:abstractNumId w:val="32"/>
  </w:num>
  <w:num w:numId="9">
    <w:abstractNumId w:val="27"/>
  </w:num>
  <w:num w:numId="10">
    <w:abstractNumId w:val="25"/>
  </w:num>
  <w:num w:numId="11">
    <w:abstractNumId w:val="8"/>
  </w:num>
  <w:num w:numId="12">
    <w:abstractNumId w:val="7"/>
  </w:num>
  <w:num w:numId="13">
    <w:abstractNumId w:val="6"/>
  </w:num>
  <w:num w:numId="14">
    <w:abstractNumId w:val="5"/>
  </w:num>
  <w:num w:numId="15">
    <w:abstractNumId w:val="9"/>
  </w:num>
  <w:num w:numId="16">
    <w:abstractNumId w:val="4"/>
  </w:num>
  <w:num w:numId="17">
    <w:abstractNumId w:val="3"/>
  </w:num>
  <w:num w:numId="18">
    <w:abstractNumId w:val="2"/>
  </w:num>
  <w:num w:numId="19">
    <w:abstractNumId w:val="1"/>
  </w:num>
  <w:num w:numId="20">
    <w:abstractNumId w:val="0"/>
  </w:num>
  <w:num w:numId="21">
    <w:abstractNumId w:val="30"/>
  </w:num>
  <w:num w:numId="22">
    <w:abstractNumId w:val="23"/>
  </w:num>
  <w:num w:numId="23">
    <w:abstractNumId w:val="18"/>
  </w:num>
  <w:num w:numId="24">
    <w:abstractNumId w:val="21"/>
  </w:num>
  <w:num w:numId="25">
    <w:abstractNumId w:val="20"/>
  </w:num>
  <w:num w:numId="26">
    <w:abstractNumId w:val="31"/>
  </w:num>
  <w:num w:numId="27">
    <w:abstractNumId w:val="13"/>
  </w:num>
  <w:num w:numId="28">
    <w:abstractNumId w:val="24"/>
  </w:num>
  <w:num w:numId="29">
    <w:abstractNumId w:val="26"/>
  </w:num>
  <w:num w:numId="30">
    <w:abstractNumId w:val="28"/>
  </w:num>
  <w:num w:numId="31">
    <w:abstractNumId w:val="22"/>
  </w:num>
  <w:num w:numId="32">
    <w:abstractNumId w:val="29"/>
  </w:num>
  <w:num w:numId="33">
    <w:abstractNumId w:val="11"/>
  </w:num>
  <w:num w:numId="34">
    <w:abstractNumId w:val="17"/>
  </w:num>
  <w:num w:numId="35">
    <w:abstractNumId w:val="33"/>
    <w:lvlOverride w:ilvl="0">
      <w:lvl w:ilvl="0">
        <w:start w:val="1"/>
        <w:numFmt w:val="decimal"/>
        <w:pStyle w:val="Heading1"/>
        <w:lvlText w:val="%1."/>
        <w:lvlJc w:val="left"/>
        <w:pPr>
          <w:ind w:left="1277" w:hanging="709"/>
        </w:pPr>
        <w:rPr>
          <w:rFonts w:asciiTheme="majorHAnsi" w:hAnsiTheme="majorHAnsi" w:cstheme="majorHAnsi" w:hint="default"/>
          <w:sz w:val="28"/>
          <w:szCs w:val="28"/>
        </w:rPr>
      </w:lvl>
    </w:lvlOverride>
  </w:num>
  <w:num w:numId="36">
    <w:abstractNumId w:val="16"/>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F87"/>
    <w:rsid w:val="000370B9"/>
    <w:rsid w:val="00041B5E"/>
    <w:rsid w:val="0006142D"/>
    <w:rsid w:val="000A1F22"/>
    <w:rsid w:val="000C036C"/>
    <w:rsid w:val="000E1E67"/>
    <w:rsid w:val="00110E52"/>
    <w:rsid w:val="001133F2"/>
    <w:rsid w:val="00113CA3"/>
    <w:rsid w:val="001474F8"/>
    <w:rsid w:val="00161E04"/>
    <w:rsid w:val="0017733A"/>
    <w:rsid w:val="001B13F2"/>
    <w:rsid w:val="001D2819"/>
    <w:rsid w:val="001D4C1D"/>
    <w:rsid w:val="001F77D8"/>
    <w:rsid w:val="00212E39"/>
    <w:rsid w:val="002310A3"/>
    <w:rsid w:val="0023246D"/>
    <w:rsid w:val="00233A35"/>
    <w:rsid w:val="00251233"/>
    <w:rsid w:val="00264695"/>
    <w:rsid w:val="002663E5"/>
    <w:rsid w:val="00267EAA"/>
    <w:rsid w:val="002729DD"/>
    <w:rsid w:val="00273180"/>
    <w:rsid w:val="002A0A9F"/>
    <w:rsid w:val="002B5EC8"/>
    <w:rsid w:val="002C7C6F"/>
    <w:rsid w:val="003001D2"/>
    <w:rsid w:val="00306EF3"/>
    <w:rsid w:val="00316F77"/>
    <w:rsid w:val="003203D7"/>
    <w:rsid w:val="00320A7A"/>
    <w:rsid w:val="003225BA"/>
    <w:rsid w:val="0033340F"/>
    <w:rsid w:val="00333B1A"/>
    <w:rsid w:val="00355A25"/>
    <w:rsid w:val="00367D51"/>
    <w:rsid w:val="00380FEE"/>
    <w:rsid w:val="003817F1"/>
    <w:rsid w:val="003844FC"/>
    <w:rsid w:val="00393991"/>
    <w:rsid w:val="00402C6E"/>
    <w:rsid w:val="00415002"/>
    <w:rsid w:val="00416B79"/>
    <w:rsid w:val="00417B21"/>
    <w:rsid w:val="0042083E"/>
    <w:rsid w:val="00453366"/>
    <w:rsid w:val="004814A9"/>
    <w:rsid w:val="00484A64"/>
    <w:rsid w:val="004A74BE"/>
    <w:rsid w:val="004B5EE1"/>
    <w:rsid w:val="004C2061"/>
    <w:rsid w:val="004D33B1"/>
    <w:rsid w:val="00501295"/>
    <w:rsid w:val="005555B8"/>
    <w:rsid w:val="00570FE3"/>
    <w:rsid w:val="00585A40"/>
    <w:rsid w:val="00590422"/>
    <w:rsid w:val="005A36C1"/>
    <w:rsid w:val="005A67B5"/>
    <w:rsid w:val="005D720B"/>
    <w:rsid w:val="005E068E"/>
    <w:rsid w:val="00610953"/>
    <w:rsid w:val="00622BEE"/>
    <w:rsid w:val="00634EA6"/>
    <w:rsid w:val="00652AB9"/>
    <w:rsid w:val="00664659"/>
    <w:rsid w:val="00665E58"/>
    <w:rsid w:val="006721CC"/>
    <w:rsid w:val="006941B7"/>
    <w:rsid w:val="00694770"/>
    <w:rsid w:val="006B0363"/>
    <w:rsid w:val="006B1FD3"/>
    <w:rsid w:val="006B4B4B"/>
    <w:rsid w:val="006C0C92"/>
    <w:rsid w:val="006D4F81"/>
    <w:rsid w:val="006D5394"/>
    <w:rsid w:val="006E6C21"/>
    <w:rsid w:val="00706B56"/>
    <w:rsid w:val="00714F87"/>
    <w:rsid w:val="00725427"/>
    <w:rsid w:val="00752A6E"/>
    <w:rsid w:val="00786CDE"/>
    <w:rsid w:val="007B7163"/>
    <w:rsid w:val="007E6AF8"/>
    <w:rsid w:val="007F51B2"/>
    <w:rsid w:val="008028D6"/>
    <w:rsid w:val="0081765C"/>
    <w:rsid w:val="00842CF3"/>
    <w:rsid w:val="00850D5D"/>
    <w:rsid w:val="008649EA"/>
    <w:rsid w:val="00870D5F"/>
    <w:rsid w:val="00885127"/>
    <w:rsid w:val="008B21A3"/>
    <w:rsid w:val="008B72ED"/>
    <w:rsid w:val="008D46E4"/>
    <w:rsid w:val="008E2132"/>
    <w:rsid w:val="008F023E"/>
    <w:rsid w:val="009046C2"/>
    <w:rsid w:val="00911959"/>
    <w:rsid w:val="0091559C"/>
    <w:rsid w:val="00920472"/>
    <w:rsid w:val="00921937"/>
    <w:rsid w:val="009343BB"/>
    <w:rsid w:val="00940E9A"/>
    <w:rsid w:val="009435B1"/>
    <w:rsid w:val="0097038A"/>
    <w:rsid w:val="0098501C"/>
    <w:rsid w:val="00992A62"/>
    <w:rsid w:val="00993875"/>
    <w:rsid w:val="00994027"/>
    <w:rsid w:val="009A164C"/>
    <w:rsid w:val="009C43E2"/>
    <w:rsid w:val="009C7FB0"/>
    <w:rsid w:val="009D6A44"/>
    <w:rsid w:val="009F2408"/>
    <w:rsid w:val="00A02F1D"/>
    <w:rsid w:val="00A07154"/>
    <w:rsid w:val="00A124A0"/>
    <w:rsid w:val="00A13149"/>
    <w:rsid w:val="00A31A2A"/>
    <w:rsid w:val="00A3647D"/>
    <w:rsid w:val="00A47A3A"/>
    <w:rsid w:val="00A843EC"/>
    <w:rsid w:val="00A96BF6"/>
    <w:rsid w:val="00AA0C8E"/>
    <w:rsid w:val="00AB0542"/>
    <w:rsid w:val="00B155B6"/>
    <w:rsid w:val="00B434F0"/>
    <w:rsid w:val="00B520A7"/>
    <w:rsid w:val="00B53E94"/>
    <w:rsid w:val="00B75440"/>
    <w:rsid w:val="00B82A8E"/>
    <w:rsid w:val="00B8469E"/>
    <w:rsid w:val="00B87432"/>
    <w:rsid w:val="00B934CA"/>
    <w:rsid w:val="00BA18A3"/>
    <w:rsid w:val="00BB17BB"/>
    <w:rsid w:val="00BB3832"/>
    <w:rsid w:val="00BE2EAB"/>
    <w:rsid w:val="00BE4E32"/>
    <w:rsid w:val="00BE6ADA"/>
    <w:rsid w:val="00BF31C1"/>
    <w:rsid w:val="00C033A6"/>
    <w:rsid w:val="00C14400"/>
    <w:rsid w:val="00C15AE5"/>
    <w:rsid w:val="00C25542"/>
    <w:rsid w:val="00C25DB6"/>
    <w:rsid w:val="00C45037"/>
    <w:rsid w:val="00C53FEF"/>
    <w:rsid w:val="00C546F4"/>
    <w:rsid w:val="00C65E6A"/>
    <w:rsid w:val="00C66ECB"/>
    <w:rsid w:val="00C95C5B"/>
    <w:rsid w:val="00CC79C8"/>
    <w:rsid w:val="00CF1C84"/>
    <w:rsid w:val="00D1171A"/>
    <w:rsid w:val="00D132A5"/>
    <w:rsid w:val="00D32190"/>
    <w:rsid w:val="00D50B68"/>
    <w:rsid w:val="00D73CD4"/>
    <w:rsid w:val="00D86C61"/>
    <w:rsid w:val="00DA0C4E"/>
    <w:rsid w:val="00DA13F0"/>
    <w:rsid w:val="00DA6D11"/>
    <w:rsid w:val="00DB04F1"/>
    <w:rsid w:val="00DC1AC6"/>
    <w:rsid w:val="00DF2033"/>
    <w:rsid w:val="00DF42A3"/>
    <w:rsid w:val="00DF4E9D"/>
    <w:rsid w:val="00E17670"/>
    <w:rsid w:val="00E271B5"/>
    <w:rsid w:val="00E30B0C"/>
    <w:rsid w:val="00E37554"/>
    <w:rsid w:val="00E64755"/>
    <w:rsid w:val="00E71695"/>
    <w:rsid w:val="00E843F7"/>
    <w:rsid w:val="00E953CB"/>
    <w:rsid w:val="00EB2274"/>
    <w:rsid w:val="00F07CFD"/>
    <w:rsid w:val="00F12600"/>
    <w:rsid w:val="00F13894"/>
    <w:rsid w:val="00F23074"/>
    <w:rsid w:val="00F40F76"/>
    <w:rsid w:val="00F62CB7"/>
    <w:rsid w:val="00F91BDE"/>
    <w:rsid w:val="00F93989"/>
    <w:rsid w:val="00FD327E"/>
    <w:rsid w:val="00FF030B"/>
    <w:rsid w:val="00FF5C04"/>
    <w:rsid w:val="00FF6F8B"/>
    <w:rsid w:val="00FF704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3083FAAC"/>
  <w15:docId w15:val="{A27EBECB-4670-4748-9FAD-8A30003ED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sz w:val="22"/>
        <w:szCs w:val="22"/>
        <w:lang w:val="en-GB" w:eastAsia="en-US" w:bidi="ar-SA"/>
      </w:rPr>
    </w:rPrDefault>
    <w:pPrDefault/>
  </w:docDefaults>
  <w:latentStyles w:defLockedState="0" w:defUIPriority="0" w:defSemiHidden="0" w:defUnhideWhenUsed="0" w:defQFormat="0" w:count="371">
    <w:lsdException w:name="heading 1" w:qFormat="1"/>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961"/>
  </w:style>
  <w:style w:type="paragraph" w:styleId="Heading1">
    <w:name w:val="heading 1"/>
    <w:basedOn w:val="Normal"/>
    <w:next w:val="Normal"/>
    <w:link w:val="Heading1Char"/>
    <w:qFormat/>
    <w:rsid w:val="004F0F1E"/>
    <w:pPr>
      <w:keepNext/>
      <w:keepLines/>
      <w:numPr>
        <w:numId w:val="1"/>
      </w:numPr>
      <w:spacing w:after="240"/>
      <w:outlineLvl w:val="0"/>
    </w:pPr>
    <w:rPr>
      <w:rFonts w:asciiTheme="majorHAnsi" w:eastAsiaTheme="majorEastAsia" w:hAnsiTheme="majorHAnsi" w:cstheme="majorBidi"/>
      <w:b/>
      <w:bCs/>
      <w:color w:val="auto"/>
      <w:sz w:val="28"/>
      <w:szCs w:val="28"/>
    </w:rPr>
  </w:style>
  <w:style w:type="paragraph" w:styleId="Heading2">
    <w:name w:val="heading 2"/>
    <w:basedOn w:val="Normal"/>
    <w:next w:val="Normal"/>
    <w:link w:val="Heading2Char"/>
    <w:unhideWhenUsed/>
    <w:qFormat/>
    <w:rsid w:val="004F0F1E"/>
    <w:pPr>
      <w:keepNext/>
      <w:keepLines/>
      <w:numPr>
        <w:ilvl w:val="1"/>
        <w:numId w:val="1"/>
      </w:numPr>
      <w:spacing w:after="240"/>
      <w:outlineLvl w:val="1"/>
    </w:pPr>
    <w:rPr>
      <w:rFonts w:asciiTheme="majorHAnsi" w:eastAsiaTheme="majorEastAsia" w:hAnsiTheme="majorHAnsi" w:cstheme="majorBidi"/>
      <w:b/>
      <w:bCs/>
      <w:color w:val="auto"/>
      <w:sz w:val="24"/>
      <w:szCs w:val="26"/>
    </w:rPr>
  </w:style>
  <w:style w:type="paragraph" w:styleId="Heading3">
    <w:name w:val="heading 3"/>
    <w:next w:val="Normal"/>
    <w:link w:val="Heading3Char"/>
    <w:semiHidden/>
    <w:rsid w:val="00AB40D3"/>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rsid w:val="00EE5E2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rsid w:val="00EE5E2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EE5E2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EE5E2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EE5E2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EE5E2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SC">
    <w:name w:val="ASC"/>
    <w:basedOn w:val="TableNormal"/>
    <w:uiPriority w:val="99"/>
    <w:rsid w:val="00AB40D3"/>
    <w:pPr>
      <w:spacing w:before="20" w:after="20"/>
    </w:pPr>
    <w:rPr>
      <w:rFonts w:eastAsia="Times New Roman" w:cs="Times New Roman"/>
      <w:color w:val="auto"/>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themeColor="background1"/>
      </w:rPr>
      <w:tblPr/>
      <w:tcPr>
        <w:shd w:val="clear" w:color="auto" w:fill="1F497D" w:themeFill="text2"/>
      </w:tcPr>
    </w:tblStylePr>
    <w:tblStylePr w:type="firstCol">
      <w:rPr>
        <w:b/>
      </w:rPr>
    </w:tblStylePr>
  </w:style>
  <w:style w:type="character" w:customStyle="1" w:styleId="Heading3Char">
    <w:name w:val="Heading 3 Char"/>
    <w:basedOn w:val="DefaultParagraphFont"/>
    <w:link w:val="Heading3"/>
    <w:rsid w:val="00AB40D3"/>
    <w:rPr>
      <w:rFonts w:asciiTheme="majorHAnsi" w:eastAsiaTheme="majorEastAsia" w:hAnsiTheme="majorHAnsi" w:cstheme="majorBidi"/>
      <w:b/>
      <w:bCs/>
    </w:rPr>
  </w:style>
  <w:style w:type="paragraph" w:styleId="Header">
    <w:name w:val="header"/>
    <w:basedOn w:val="Normal"/>
    <w:link w:val="HeaderChar"/>
    <w:uiPriority w:val="99"/>
    <w:unhideWhenUsed/>
    <w:rsid w:val="006825D1"/>
    <w:pPr>
      <w:tabs>
        <w:tab w:val="center" w:pos="4513"/>
        <w:tab w:val="right" w:pos="9026"/>
      </w:tabs>
      <w:jc w:val="center"/>
    </w:pPr>
  </w:style>
  <w:style w:type="character" w:customStyle="1" w:styleId="HeaderChar">
    <w:name w:val="Header Char"/>
    <w:basedOn w:val="DefaultParagraphFont"/>
    <w:link w:val="Header"/>
    <w:uiPriority w:val="99"/>
    <w:rsid w:val="006825D1"/>
  </w:style>
  <w:style w:type="paragraph" w:styleId="Footer">
    <w:name w:val="footer"/>
    <w:basedOn w:val="Normal"/>
    <w:link w:val="FooterChar"/>
    <w:uiPriority w:val="99"/>
    <w:unhideWhenUsed/>
    <w:rsid w:val="005147D6"/>
    <w:pPr>
      <w:tabs>
        <w:tab w:val="center" w:pos="4513"/>
        <w:tab w:val="right" w:pos="9026"/>
      </w:tabs>
    </w:pPr>
  </w:style>
  <w:style w:type="character" w:customStyle="1" w:styleId="FooterChar">
    <w:name w:val="Footer Char"/>
    <w:basedOn w:val="DefaultParagraphFont"/>
    <w:link w:val="Footer"/>
    <w:uiPriority w:val="99"/>
    <w:rsid w:val="005147D6"/>
  </w:style>
  <w:style w:type="table" w:styleId="TableGrid">
    <w:name w:val="Table Grid"/>
    <w:basedOn w:val="TableNormal"/>
    <w:uiPriority w:val="59"/>
    <w:rsid w:val="008F04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7D16"/>
    <w:rPr>
      <w:rFonts w:ascii="Tahoma" w:hAnsi="Tahoma" w:cs="Tahoma"/>
      <w:sz w:val="16"/>
      <w:szCs w:val="16"/>
    </w:rPr>
  </w:style>
  <w:style w:type="character" w:customStyle="1" w:styleId="BalloonTextChar">
    <w:name w:val="Balloon Text Char"/>
    <w:basedOn w:val="DefaultParagraphFont"/>
    <w:link w:val="BalloonText"/>
    <w:uiPriority w:val="99"/>
    <w:semiHidden/>
    <w:rsid w:val="00807D16"/>
    <w:rPr>
      <w:rFonts w:ascii="Tahoma" w:hAnsi="Tahoma" w:cs="Tahoma"/>
      <w:sz w:val="16"/>
      <w:szCs w:val="16"/>
    </w:rPr>
  </w:style>
  <w:style w:type="paragraph" w:styleId="Title">
    <w:name w:val="Title"/>
    <w:basedOn w:val="Normal"/>
    <w:next w:val="Normal"/>
    <w:link w:val="TitleChar"/>
    <w:uiPriority w:val="10"/>
    <w:semiHidden/>
    <w:rsid w:val="005C527F"/>
    <w:rPr>
      <w:color w:val="029A83" w:themeColor="accent3"/>
      <w:sz w:val="72"/>
      <w:szCs w:val="72"/>
    </w:rPr>
  </w:style>
  <w:style w:type="character" w:customStyle="1" w:styleId="TitleChar">
    <w:name w:val="Title Char"/>
    <w:basedOn w:val="DefaultParagraphFont"/>
    <w:link w:val="Title"/>
    <w:uiPriority w:val="10"/>
    <w:rsid w:val="005C527F"/>
    <w:rPr>
      <w:color w:val="029A83" w:themeColor="accent3"/>
      <w:sz w:val="72"/>
      <w:szCs w:val="72"/>
    </w:rPr>
  </w:style>
  <w:style w:type="paragraph" w:styleId="Subtitle">
    <w:name w:val="Subtitle"/>
    <w:basedOn w:val="Normal"/>
    <w:next w:val="Normal"/>
    <w:link w:val="SubtitleChar"/>
    <w:uiPriority w:val="11"/>
    <w:semiHidden/>
    <w:rsid w:val="005C527F"/>
    <w:rPr>
      <w:sz w:val="52"/>
      <w:szCs w:val="52"/>
    </w:rPr>
  </w:style>
  <w:style w:type="character" w:customStyle="1" w:styleId="SubtitleChar">
    <w:name w:val="Subtitle Char"/>
    <w:basedOn w:val="DefaultParagraphFont"/>
    <w:link w:val="Subtitle"/>
    <w:uiPriority w:val="11"/>
    <w:rsid w:val="005C527F"/>
    <w:rPr>
      <w:sz w:val="52"/>
      <w:szCs w:val="52"/>
    </w:rPr>
  </w:style>
  <w:style w:type="character" w:styleId="PlaceholderText">
    <w:name w:val="Placeholder Text"/>
    <w:basedOn w:val="DefaultParagraphFont"/>
    <w:uiPriority w:val="99"/>
    <w:semiHidden/>
    <w:rsid w:val="005C527F"/>
    <w:rPr>
      <w:color w:val="808080"/>
    </w:rPr>
  </w:style>
  <w:style w:type="character" w:customStyle="1" w:styleId="Heading1Char">
    <w:name w:val="Heading 1 Char"/>
    <w:basedOn w:val="DefaultParagraphFont"/>
    <w:link w:val="Heading1"/>
    <w:uiPriority w:val="9"/>
    <w:rsid w:val="004F0F1E"/>
    <w:rPr>
      <w:rFonts w:asciiTheme="majorHAnsi" w:eastAsiaTheme="majorEastAsia" w:hAnsiTheme="majorHAnsi" w:cstheme="majorBidi"/>
      <w:b/>
      <w:bCs/>
      <w:color w:val="auto"/>
      <w:sz w:val="28"/>
      <w:szCs w:val="28"/>
    </w:rPr>
  </w:style>
  <w:style w:type="paragraph" w:styleId="TOCHeading">
    <w:name w:val="TOC Heading"/>
    <w:next w:val="Normal"/>
    <w:uiPriority w:val="39"/>
    <w:semiHidden/>
    <w:unhideWhenUsed/>
    <w:rsid w:val="004F0F1E"/>
    <w:pPr>
      <w:spacing w:after="240"/>
      <w:jc w:val="center"/>
    </w:pPr>
    <w:rPr>
      <w:rFonts w:asciiTheme="majorHAnsi" w:eastAsiaTheme="majorEastAsia" w:hAnsiTheme="majorHAnsi" w:cstheme="majorBidi"/>
      <w:b/>
      <w:caps/>
      <w:sz w:val="32"/>
      <w:szCs w:val="32"/>
      <w:lang w:val="en-US"/>
    </w:rPr>
  </w:style>
  <w:style w:type="numbering" w:customStyle="1" w:styleId="RBCHeadings">
    <w:name w:val="RBC Headings"/>
    <w:uiPriority w:val="99"/>
    <w:semiHidden/>
    <w:rsid w:val="004F0F1E"/>
    <w:pPr>
      <w:numPr>
        <w:numId w:val="1"/>
      </w:numPr>
    </w:pPr>
  </w:style>
  <w:style w:type="paragraph" w:styleId="TOC1">
    <w:name w:val="toc 1"/>
    <w:basedOn w:val="Normal"/>
    <w:next w:val="Normal"/>
    <w:autoRedefine/>
    <w:uiPriority w:val="39"/>
    <w:unhideWhenUsed/>
    <w:rsid w:val="004F0F1E"/>
    <w:pPr>
      <w:tabs>
        <w:tab w:val="left" w:pos="440"/>
        <w:tab w:val="right" w:leader="dot" w:pos="9060"/>
      </w:tabs>
      <w:spacing w:after="100"/>
      <w:ind w:left="442" w:hanging="442"/>
    </w:pPr>
  </w:style>
  <w:style w:type="character" w:customStyle="1" w:styleId="Heading2Char">
    <w:name w:val="Heading 2 Char"/>
    <w:basedOn w:val="DefaultParagraphFont"/>
    <w:link w:val="Heading2"/>
    <w:uiPriority w:val="9"/>
    <w:rsid w:val="004F0F1E"/>
    <w:rPr>
      <w:rFonts w:asciiTheme="majorHAnsi" w:eastAsiaTheme="majorEastAsia" w:hAnsiTheme="majorHAnsi" w:cstheme="majorBidi"/>
      <w:b/>
      <w:bCs/>
      <w:color w:val="auto"/>
      <w:sz w:val="24"/>
      <w:szCs w:val="26"/>
    </w:rPr>
  </w:style>
  <w:style w:type="paragraph" w:styleId="TOC2">
    <w:name w:val="toc 2"/>
    <w:basedOn w:val="Normal"/>
    <w:next w:val="Normal"/>
    <w:autoRedefine/>
    <w:uiPriority w:val="39"/>
    <w:unhideWhenUsed/>
    <w:rsid w:val="004F0F1E"/>
    <w:pPr>
      <w:spacing w:after="100"/>
      <w:ind w:left="884" w:hanging="442"/>
    </w:pPr>
  </w:style>
  <w:style w:type="character" w:styleId="Hyperlink">
    <w:name w:val="Hyperlink"/>
    <w:basedOn w:val="DefaultParagraphFont"/>
    <w:uiPriority w:val="99"/>
    <w:unhideWhenUsed/>
    <w:rsid w:val="004F0F1E"/>
    <w:rPr>
      <w:color w:val="0000FF" w:themeColor="hyperlink"/>
      <w:u w:val="single"/>
    </w:rPr>
  </w:style>
  <w:style w:type="paragraph" w:styleId="ListBullet">
    <w:name w:val="List Bullet"/>
    <w:basedOn w:val="Normal"/>
    <w:uiPriority w:val="3"/>
    <w:unhideWhenUsed/>
    <w:qFormat/>
    <w:rsid w:val="006B1282"/>
    <w:pPr>
      <w:numPr>
        <w:numId w:val="7"/>
      </w:numPr>
      <w:contextualSpacing/>
    </w:pPr>
  </w:style>
  <w:style w:type="numbering" w:customStyle="1" w:styleId="RBCBullets">
    <w:name w:val="RBC Bullets"/>
    <w:uiPriority w:val="99"/>
    <w:semiHidden/>
    <w:rsid w:val="006B1282"/>
    <w:pPr>
      <w:numPr>
        <w:numId w:val="5"/>
      </w:numPr>
    </w:pPr>
  </w:style>
  <w:style w:type="numbering" w:styleId="111111">
    <w:name w:val="Outline List 2"/>
    <w:basedOn w:val="NoList"/>
    <w:uiPriority w:val="99"/>
    <w:semiHidden/>
    <w:unhideWhenUsed/>
    <w:rsid w:val="00EE5E25"/>
    <w:pPr>
      <w:numPr>
        <w:numId w:val="8"/>
      </w:numPr>
    </w:pPr>
  </w:style>
  <w:style w:type="numbering" w:styleId="1ai">
    <w:name w:val="Outline List 1"/>
    <w:basedOn w:val="NoList"/>
    <w:uiPriority w:val="99"/>
    <w:semiHidden/>
    <w:unhideWhenUsed/>
    <w:rsid w:val="00EE5E25"/>
    <w:pPr>
      <w:numPr>
        <w:numId w:val="9"/>
      </w:numPr>
    </w:pPr>
  </w:style>
  <w:style w:type="character" w:customStyle="1" w:styleId="Heading4Char">
    <w:name w:val="Heading 4 Char"/>
    <w:basedOn w:val="DefaultParagraphFont"/>
    <w:link w:val="Heading4"/>
    <w:uiPriority w:val="9"/>
    <w:semiHidden/>
    <w:rsid w:val="00EE5E2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EE5E2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E5E2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E5E2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E5E2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E5E25"/>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EE5E25"/>
    <w:pPr>
      <w:numPr>
        <w:numId w:val="10"/>
      </w:numPr>
    </w:pPr>
  </w:style>
  <w:style w:type="paragraph" w:styleId="Bibliography">
    <w:name w:val="Bibliography"/>
    <w:basedOn w:val="Normal"/>
    <w:next w:val="Normal"/>
    <w:uiPriority w:val="37"/>
    <w:semiHidden/>
    <w:unhideWhenUsed/>
    <w:rsid w:val="00EE5E25"/>
  </w:style>
  <w:style w:type="paragraph" w:styleId="BlockText">
    <w:name w:val="Block Text"/>
    <w:basedOn w:val="Normal"/>
    <w:uiPriority w:val="99"/>
    <w:semiHidden/>
    <w:unhideWhenUsed/>
    <w:rsid w:val="00EE5E25"/>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EE5E25"/>
    <w:pPr>
      <w:spacing w:after="120"/>
    </w:pPr>
  </w:style>
  <w:style w:type="character" w:customStyle="1" w:styleId="BodyTextChar">
    <w:name w:val="Body Text Char"/>
    <w:basedOn w:val="DefaultParagraphFont"/>
    <w:link w:val="BodyText"/>
    <w:uiPriority w:val="99"/>
    <w:semiHidden/>
    <w:rsid w:val="00EE5E25"/>
  </w:style>
  <w:style w:type="paragraph" w:styleId="BodyText2">
    <w:name w:val="Body Text 2"/>
    <w:basedOn w:val="Normal"/>
    <w:link w:val="BodyText2Char"/>
    <w:uiPriority w:val="99"/>
    <w:semiHidden/>
    <w:unhideWhenUsed/>
    <w:rsid w:val="00EE5E25"/>
    <w:pPr>
      <w:spacing w:after="120" w:line="480" w:lineRule="auto"/>
    </w:pPr>
  </w:style>
  <w:style w:type="character" w:customStyle="1" w:styleId="BodyText2Char">
    <w:name w:val="Body Text 2 Char"/>
    <w:basedOn w:val="DefaultParagraphFont"/>
    <w:link w:val="BodyText2"/>
    <w:uiPriority w:val="99"/>
    <w:semiHidden/>
    <w:rsid w:val="00EE5E25"/>
  </w:style>
  <w:style w:type="paragraph" w:styleId="BodyText3">
    <w:name w:val="Body Text 3"/>
    <w:basedOn w:val="Normal"/>
    <w:link w:val="BodyText3Char"/>
    <w:uiPriority w:val="99"/>
    <w:semiHidden/>
    <w:unhideWhenUsed/>
    <w:rsid w:val="00EE5E25"/>
    <w:pPr>
      <w:spacing w:after="120"/>
    </w:pPr>
    <w:rPr>
      <w:sz w:val="16"/>
      <w:szCs w:val="16"/>
    </w:rPr>
  </w:style>
  <w:style w:type="character" w:customStyle="1" w:styleId="BodyText3Char">
    <w:name w:val="Body Text 3 Char"/>
    <w:basedOn w:val="DefaultParagraphFont"/>
    <w:link w:val="BodyText3"/>
    <w:uiPriority w:val="99"/>
    <w:semiHidden/>
    <w:rsid w:val="00EE5E25"/>
    <w:rPr>
      <w:sz w:val="16"/>
      <w:szCs w:val="16"/>
    </w:rPr>
  </w:style>
  <w:style w:type="paragraph" w:styleId="BodyTextFirstIndent">
    <w:name w:val="Body Text First Indent"/>
    <w:basedOn w:val="BodyText"/>
    <w:link w:val="BodyTextFirstIndentChar"/>
    <w:uiPriority w:val="99"/>
    <w:semiHidden/>
    <w:unhideWhenUsed/>
    <w:rsid w:val="00EE5E25"/>
    <w:pPr>
      <w:spacing w:after="0"/>
      <w:ind w:firstLine="360"/>
    </w:pPr>
  </w:style>
  <w:style w:type="character" w:customStyle="1" w:styleId="BodyTextFirstIndentChar">
    <w:name w:val="Body Text First Indent Char"/>
    <w:basedOn w:val="BodyTextChar"/>
    <w:link w:val="BodyTextFirstIndent"/>
    <w:uiPriority w:val="99"/>
    <w:semiHidden/>
    <w:rsid w:val="00EE5E25"/>
  </w:style>
  <w:style w:type="paragraph" w:styleId="BodyTextIndent">
    <w:name w:val="Body Text Indent"/>
    <w:basedOn w:val="Normal"/>
    <w:link w:val="BodyTextIndentChar"/>
    <w:uiPriority w:val="99"/>
    <w:semiHidden/>
    <w:unhideWhenUsed/>
    <w:rsid w:val="00EE5E25"/>
    <w:pPr>
      <w:spacing w:after="120"/>
      <w:ind w:left="283"/>
    </w:pPr>
  </w:style>
  <w:style w:type="character" w:customStyle="1" w:styleId="BodyTextIndentChar">
    <w:name w:val="Body Text Indent Char"/>
    <w:basedOn w:val="DefaultParagraphFont"/>
    <w:link w:val="BodyTextIndent"/>
    <w:uiPriority w:val="99"/>
    <w:semiHidden/>
    <w:rsid w:val="00EE5E25"/>
  </w:style>
  <w:style w:type="paragraph" w:styleId="BodyTextFirstIndent2">
    <w:name w:val="Body Text First Indent 2"/>
    <w:basedOn w:val="BodyTextIndent"/>
    <w:link w:val="BodyTextFirstIndent2Char"/>
    <w:uiPriority w:val="99"/>
    <w:semiHidden/>
    <w:unhideWhenUsed/>
    <w:rsid w:val="00EE5E25"/>
    <w:pPr>
      <w:spacing w:after="0"/>
      <w:ind w:left="360" w:firstLine="360"/>
    </w:pPr>
  </w:style>
  <w:style w:type="character" w:customStyle="1" w:styleId="BodyTextFirstIndent2Char">
    <w:name w:val="Body Text First Indent 2 Char"/>
    <w:basedOn w:val="BodyTextIndentChar"/>
    <w:link w:val="BodyTextFirstIndent2"/>
    <w:uiPriority w:val="99"/>
    <w:semiHidden/>
    <w:rsid w:val="00EE5E25"/>
  </w:style>
  <w:style w:type="paragraph" w:styleId="BodyTextIndent2">
    <w:name w:val="Body Text Indent 2"/>
    <w:basedOn w:val="Normal"/>
    <w:link w:val="BodyTextIndent2Char"/>
    <w:uiPriority w:val="99"/>
    <w:semiHidden/>
    <w:unhideWhenUsed/>
    <w:rsid w:val="00EE5E25"/>
    <w:pPr>
      <w:spacing w:after="120" w:line="480" w:lineRule="auto"/>
      <w:ind w:left="283"/>
    </w:pPr>
  </w:style>
  <w:style w:type="character" w:customStyle="1" w:styleId="BodyTextIndent2Char">
    <w:name w:val="Body Text Indent 2 Char"/>
    <w:basedOn w:val="DefaultParagraphFont"/>
    <w:link w:val="BodyTextIndent2"/>
    <w:uiPriority w:val="99"/>
    <w:semiHidden/>
    <w:rsid w:val="00EE5E25"/>
  </w:style>
  <w:style w:type="paragraph" w:styleId="BodyTextIndent3">
    <w:name w:val="Body Text Indent 3"/>
    <w:basedOn w:val="Normal"/>
    <w:link w:val="BodyTextIndent3Char"/>
    <w:uiPriority w:val="99"/>
    <w:semiHidden/>
    <w:unhideWhenUsed/>
    <w:rsid w:val="00EE5E2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E5E25"/>
    <w:rPr>
      <w:sz w:val="16"/>
      <w:szCs w:val="16"/>
    </w:rPr>
  </w:style>
  <w:style w:type="character" w:styleId="BookTitle">
    <w:name w:val="Book Title"/>
    <w:basedOn w:val="DefaultParagraphFont"/>
    <w:uiPriority w:val="33"/>
    <w:semiHidden/>
    <w:rsid w:val="00EE5E25"/>
    <w:rPr>
      <w:b/>
      <w:bCs/>
      <w:smallCaps/>
      <w:spacing w:val="5"/>
    </w:rPr>
  </w:style>
  <w:style w:type="paragraph" w:styleId="Caption">
    <w:name w:val="caption"/>
    <w:basedOn w:val="Normal"/>
    <w:next w:val="Normal"/>
    <w:uiPriority w:val="35"/>
    <w:semiHidden/>
    <w:unhideWhenUsed/>
    <w:rsid w:val="00EE5E25"/>
    <w:pPr>
      <w:spacing w:after="200"/>
    </w:pPr>
    <w:rPr>
      <w:b/>
      <w:bCs/>
      <w:color w:val="4F81BD" w:themeColor="accent1"/>
      <w:sz w:val="18"/>
      <w:szCs w:val="18"/>
    </w:rPr>
  </w:style>
  <w:style w:type="paragraph" w:styleId="Closing">
    <w:name w:val="Closing"/>
    <w:basedOn w:val="Normal"/>
    <w:link w:val="ClosingChar"/>
    <w:uiPriority w:val="99"/>
    <w:semiHidden/>
    <w:unhideWhenUsed/>
    <w:rsid w:val="00EE5E25"/>
    <w:pPr>
      <w:ind w:left="4252"/>
    </w:pPr>
  </w:style>
  <w:style w:type="character" w:customStyle="1" w:styleId="ClosingChar">
    <w:name w:val="Closing Char"/>
    <w:basedOn w:val="DefaultParagraphFont"/>
    <w:link w:val="Closing"/>
    <w:uiPriority w:val="99"/>
    <w:semiHidden/>
    <w:rsid w:val="00EE5E25"/>
  </w:style>
  <w:style w:type="character" w:styleId="CommentReference">
    <w:name w:val="annotation reference"/>
    <w:basedOn w:val="DefaultParagraphFont"/>
    <w:uiPriority w:val="99"/>
    <w:semiHidden/>
    <w:unhideWhenUsed/>
    <w:rsid w:val="00EE5E25"/>
    <w:rPr>
      <w:sz w:val="16"/>
      <w:szCs w:val="16"/>
    </w:rPr>
  </w:style>
  <w:style w:type="paragraph" w:styleId="CommentText">
    <w:name w:val="annotation text"/>
    <w:basedOn w:val="Normal"/>
    <w:link w:val="CommentTextChar"/>
    <w:uiPriority w:val="99"/>
    <w:semiHidden/>
    <w:unhideWhenUsed/>
    <w:rsid w:val="00EE5E25"/>
    <w:rPr>
      <w:sz w:val="20"/>
      <w:szCs w:val="20"/>
    </w:rPr>
  </w:style>
  <w:style w:type="character" w:customStyle="1" w:styleId="CommentTextChar">
    <w:name w:val="Comment Text Char"/>
    <w:basedOn w:val="DefaultParagraphFont"/>
    <w:link w:val="CommentText"/>
    <w:uiPriority w:val="99"/>
    <w:semiHidden/>
    <w:rsid w:val="00EE5E25"/>
    <w:rPr>
      <w:sz w:val="20"/>
      <w:szCs w:val="20"/>
    </w:rPr>
  </w:style>
  <w:style w:type="paragraph" w:styleId="CommentSubject">
    <w:name w:val="annotation subject"/>
    <w:basedOn w:val="CommentText"/>
    <w:next w:val="CommentText"/>
    <w:link w:val="CommentSubjectChar"/>
    <w:uiPriority w:val="99"/>
    <w:semiHidden/>
    <w:unhideWhenUsed/>
    <w:rsid w:val="00EE5E25"/>
    <w:rPr>
      <w:b/>
      <w:bCs/>
    </w:rPr>
  </w:style>
  <w:style w:type="character" w:customStyle="1" w:styleId="CommentSubjectChar">
    <w:name w:val="Comment Subject Char"/>
    <w:basedOn w:val="CommentTextChar"/>
    <w:link w:val="CommentSubject"/>
    <w:uiPriority w:val="99"/>
    <w:semiHidden/>
    <w:rsid w:val="00EE5E25"/>
    <w:rPr>
      <w:b/>
      <w:bCs/>
      <w:sz w:val="20"/>
      <w:szCs w:val="20"/>
    </w:rPr>
  </w:style>
  <w:style w:type="paragraph" w:styleId="Date">
    <w:name w:val="Date"/>
    <w:basedOn w:val="Normal"/>
    <w:next w:val="Normal"/>
    <w:link w:val="DateChar"/>
    <w:uiPriority w:val="99"/>
    <w:semiHidden/>
    <w:unhideWhenUsed/>
    <w:rsid w:val="00EE5E25"/>
  </w:style>
  <w:style w:type="character" w:customStyle="1" w:styleId="DateChar">
    <w:name w:val="Date Char"/>
    <w:basedOn w:val="DefaultParagraphFont"/>
    <w:link w:val="Date"/>
    <w:uiPriority w:val="99"/>
    <w:semiHidden/>
    <w:rsid w:val="00EE5E25"/>
  </w:style>
  <w:style w:type="paragraph" w:styleId="DocumentMap">
    <w:name w:val="Document Map"/>
    <w:basedOn w:val="Normal"/>
    <w:link w:val="DocumentMapChar"/>
    <w:uiPriority w:val="99"/>
    <w:semiHidden/>
    <w:unhideWhenUsed/>
    <w:rsid w:val="00EE5E25"/>
    <w:rPr>
      <w:rFonts w:ascii="Tahoma" w:hAnsi="Tahoma" w:cs="Tahoma"/>
      <w:sz w:val="16"/>
      <w:szCs w:val="16"/>
    </w:rPr>
  </w:style>
  <w:style w:type="character" w:customStyle="1" w:styleId="DocumentMapChar">
    <w:name w:val="Document Map Char"/>
    <w:basedOn w:val="DefaultParagraphFont"/>
    <w:link w:val="DocumentMap"/>
    <w:uiPriority w:val="99"/>
    <w:semiHidden/>
    <w:rsid w:val="00EE5E25"/>
    <w:rPr>
      <w:rFonts w:ascii="Tahoma" w:hAnsi="Tahoma" w:cs="Tahoma"/>
      <w:sz w:val="16"/>
      <w:szCs w:val="16"/>
    </w:rPr>
  </w:style>
  <w:style w:type="paragraph" w:styleId="E-mailSignature">
    <w:name w:val="E-mail Signature"/>
    <w:basedOn w:val="Normal"/>
    <w:link w:val="E-mailSignatureChar"/>
    <w:uiPriority w:val="99"/>
    <w:semiHidden/>
    <w:unhideWhenUsed/>
    <w:rsid w:val="00EE5E25"/>
  </w:style>
  <w:style w:type="character" w:customStyle="1" w:styleId="E-mailSignatureChar">
    <w:name w:val="E-mail Signature Char"/>
    <w:basedOn w:val="DefaultParagraphFont"/>
    <w:link w:val="E-mailSignature"/>
    <w:uiPriority w:val="99"/>
    <w:semiHidden/>
    <w:rsid w:val="00EE5E25"/>
  </w:style>
  <w:style w:type="character" w:styleId="Emphasis">
    <w:name w:val="Emphasis"/>
    <w:basedOn w:val="DefaultParagraphFont"/>
    <w:uiPriority w:val="20"/>
    <w:semiHidden/>
    <w:rsid w:val="00EE5E25"/>
    <w:rPr>
      <w:i/>
      <w:iCs/>
    </w:rPr>
  </w:style>
  <w:style w:type="character" w:styleId="EndnoteReference">
    <w:name w:val="endnote reference"/>
    <w:basedOn w:val="DefaultParagraphFont"/>
    <w:uiPriority w:val="99"/>
    <w:semiHidden/>
    <w:unhideWhenUsed/>
    <w:rsid w:val="00EE5E25"/>
    <w:rPr>
      <w:vertAlign w:val="superscript"/>
    </w:rPr>
  </w:style>
  <w:style w:type="paragraph" w:styleId="EndnoteText">
    <w:name w:val="endnote text"/>
    <w:basedOn w:val="Normal"/>
    <w:link w:val="EndnoteTextChar"/>
    <w:uiPriority w:val="99"/>
    <w:semiHidden/>
    <w:unhideWhenUsed/>
    <w:rsid w:val="00EE5E25"/>
    <w:rPr>
      <w:sz w:val="20"/>
      <w:szCs w:val="20"/>
    </w:rPr>
  </w:style>
  <w:style w:type="character" w:customStyle="1" w:styleId="EndnoteTextChar">
    <w:name w:val="Endnote Text Char"/>
    <w:basedOn w:val="DefaultParagraphFont"/>
    <w:link w:val="EndnoteText"/>
    <w:uiPriority w:val="99"/>
    <w:semiHidden/>
    <w:rsid w:val="00EE5E25"/>
    <w:rPr>
      <w:sz w:val="20"/>
      <w:szCs w:val="20"/>
    </w:rPr>
  </w:style>
  <w:style w:type="paragraph" w:styleId="EnvelopeAddress">
    <w:name w:val="envelope address"/>
    <w:basedOn w:val="Normal"/>
    <w:uiPriority w:val="99"/>
    <w:semiHidden/>
    <w:unhideWhenUsed/>
    <w:rsid w:val="00EE5E25"/>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E5E25"/>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EE5E25"/>
    <w:rPr>
      <w:color w:val="800080" w:themeColor="followedHyperlink"/>
      <w:u w:val="single"/>
    </w:rPr>
  </w:style>
  <w:style w:type="character" w:styleId="FootnoteReference">
    <w:name w:val="footnote reference"/>
    <w:basedOn w:val="DefaultParagraphFont"/>
    <w:uiPriority w:val="99"/>
    <w:semiHidden/>
    <w:unhideWhenUsed/>
    <w:rsid w:val="00EE5E25"/>
    <w:rPr>
      <w:vertAlign w:val="superscript"/>
    </w:rPr>
  </w:style>
  <w:style w:type="paragraph" w:styleId="FootnoteText">
    <w:name w:val="footnote text"/>
    <w:basedOn w:val="Normal"/>
    <w:link w:val="FootnoteTextChar"/>
    <w:uiPriority w:val="99"/>
    <w:semiHidden/>
    <w:unhideWhenUsed/>
    <w:rsid w:val="00EE5E25"/>
    <w:rPr>
      <w:sz w:val="20"/>
      <w:szCs w:val="20"/>
    </w:rPr>
  </w:style>
  <w:style w:type="character" w:customStyle="1" w:styleId="FootnoteTextChar">
    <w:name w:val="Footnote Text Char"/>
    <w:basedOn w:val="DefaultParagraphFont"/>
    <w:link w:val="FootnoteText"/>
    <w:uiPriority w:val="99"/>
    <w:semiHidden/>
    <w:rsid w:val="00EE5E25"/>
    <w:rPr>
      <w:sz w:val="20"/>
      <w:szCs w:val="20"/>
    </w:rPr>
  </w:style>
  <w:style w:type="character" w:styleId="HTMLAcronym">
    <w:name w:val="HTML Acronym"/>
    <w:basedOn w:val="DefaultParagraphFont"/>
    <w:uiPriority w:val="99"/>
    <w:semiHidden/>
    <w:unhideWhenUsed/>
    <w:rsid w:val="00EE5E25"/>
  </w:style>
  <w:style w:type="paragraph" w:styleId="HTMLAddress">
    <w:name w:val="HTML Address"/>
    <w:basedOn w:val="Normal"/>
    <w:link w:val="HTMLAddressChar"/>
    <w:uiPriority w:val="99"/>
    <w:semiHidden/>
    <w:unhideWhenUsed/>
    <w:rsid w:val="00EE5E25"/>
    <w:rPr>
      <w:i/>
      <w:iCs/>
    </w:rPr>
  </w:style>
  <w:style w:type="character" w:customStyle="1" w:styleId="HTMLAddressChar">
    <w:name w:val="HTML Address Char"/>
    <w:basedOn w:val="DefaultParagraphFont"/>
    <w:link w:val="HTMLAddress"/>
    <w:uiPriority w:val="99"/>
    <w:semiHidden/>
    <w:rsid w:val="00EE5E25"/>
    <w:rPr>
      <w:i/>
      <w:iCs/>
    </w:rPr>
  </w:style>
  <w:style w:type="character" w:styleId="HTMLCite">
    <w:name w:val="HTML Cite"/>
    <w:basedOn w:val="DefaultParagraphFont"/>
    <w:uiPriority w:val="99"/>
    <w:semiHidden/>
    <w:unhideWhenUsed/>
    <w:rsid w:val="00EE5E25"/>
    <w:rPr>
      <w:i/>
      <w:iCs/>
    </w:rPr>
  </w:style>
  <w:style w:type="character" w:styleId="HTMLCode">
    <w:name w:val="HTML Code"/>
    <w:basedOn w:val="DefaultParagraphFont"/>
    <w:uiPriority w:val="99"/>
    <w:semiHidden/>
    <w:unhideWhenUsed/>
    <w:rsid w:val="00EE5E25"/>
    <w:rPr>
      <w:rFonts w:ascii="Consolas" w:hAnsi="Consolas" w:cs="Consolas"/>
      <w:sz w:val="20"/>
      <w:szCs w:val="20"/>
    </w:rPr>
  </w:style>
  <w:style w:type="character" w:styleId="HTMLDefinition">
    <w:name w:val="HTML Definition"/>
    <w:basedOn w:val="DefaultParagraphFont"/>
    <w:uiPriority w:val="99"/>
    <w:semiHidden/>
    <w:unhideWhenUsed/>
    <w:rsid w:val="00EE5E25"/>
    <w:rPr>
      <w:i/>
      <w:iCs/>
    </w:rPr>
  </w:style>
  <w:style w:type="character" w:styleId="HTMLKeyboard">
    <w:name w:val="HTML Keyboard"/>
    <w:basedOn w:val="DefaultParagraphFont"/>
    <w:uiPriority w:val="99"/>
    <w:semiHidden/>
    <w:unhideWhenUsed/>
    <w:rsid w:val="00EE5E25"/>
    <w:rPr>
      <w:rFonts w:ascii="Consolas" w:hAnsi="Consolas" w:cs="Consolas"/>
      <w:sz w:val="20"/>
      <w:szCs w:val="20"/>
    </w:rPr>
  </w:style>
  <w:style w:type="paragraph" w:styleId="HTMLPreformatted">
    <w:name w:val="HTML Preformatted"/>
    <w:basedOn w:val="Normal"/>
    <w:link w:val="HTMLPreformattedChar"/>
    <w:uiPriority w:val="99"/>
    <w:semiHidden/>
    <w:unhideWhenUsed/>
    <w:rsid w:val="00EE5E25"/>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E5E25"/>
    <w:rPr>
      <w:rFonts w:ascii="Consolas" w:hAnsi="Consolas" w:cs="Consolas"/>
      <w:sz w:val="20"/>
      <w:szCs w:val="20"/>
    </w:rPr>
  </w:style>
  <w:style w:type="character" w:styleId="HTMLSample">
    <w:name w:val="HTML Sample"/>
    <w:basedOn w:val="DefaultParagraphFont"/>
    <w:uiPriority w:val="99"/>
    <w:semiHidden/>
    <w:unhideWhenUsed/>
    <w:rsid w:val="00EE5E25"/>
    <w:rPr>
      <w:rFonts w:ascii="Consolas" w:hAnsi="Consolas" w:cs="Consolas"/>
      <w:sz w:val="24"/>
      <w:szCs w:val="24"/>
    </w:rPr>
  </w:style>
  <w:style w:type="character" w:styleId="HTMLTypewriter">
    <w:name w:val="HTML Typewriter"/>
    <w:basedOn w:val="DefaultParagraphFont"/>
    <w:uiPriority w:val="99"/>
    <w:semiHidden/>
    <w:unhideWhenUsed/>
    <w:rsid w:val="00EE5E25"/>
    <w:rPr>
      <w:rFonts w:ascii="Consolas" w:hAnsi="Consolas" w:cs="Consolas"/>
      <w:sz w:val="20"/>
      <w:szCs w:val="20"/>
    </w:rPr>
  </w:style>
  <w:style w:type="character" w:styleId="HTMLVariable">
    <w:name w:val="HTML Variable"/>
    <w:basedOn w:val="DefaultParagraphFont"/>
    <w:uiPriority w:val="99"/>
    <w:semiHidden/>
    <w:unhideWhenUsed/>
    <w:rsid w:val="00EE5E25"/>
    <w:rPr>
      <w:i/>
      <w:iCs/>
    </w:rPr>
  </w:style>
  <w:style w:type="paragraph" w:styleId="Index1">
    <w:name w:val="index 1"/>
    <w:basedOn w:val="Normal"/>
    <w:next w:val="Normal"/>
    <w:autoRedefine/>
    <w:uiPriority w:val="99"/>
    <w:semiHidden/>
    <w:unhideWhenUsed/>
    <w:rsid w:val="00EE5E25"/>
    <w:pPr>
      <w:ind w:left="220" w:hanging="220"/>
    </w:pPr>
  </w:style>
  <w:style w:type="paragraph" w:styleId="Index2">
    <w:name w:val="index 2"/>
    <w:basedOn w:val="Normal"/>
    <w:next w:val="Normal"/>
    <w:autoRedefine/>
    <w:uiPriority w:val="99"/>
    <w:semiHidden/>
    <w:unhideWhenUsed/>
    <w:rsid w:val="00EE5E25"/>
    <w:pPr>
      <w:ind w:left="440" w:hanging="220"/>
    </w:pPr>
  </w:style>
  <w:style w:type="paragraph" w:styleId="Index3">
    <w:name w:val="index 3"/>
    <w:basedOn w:val="Normal"/>
    <w:next w:val="Normal"/>
    <w:autoRedefine/>
    <w:uiPriority w:val="99"/>
    <w:semiHidden/>
    <w:unhideWhenUsed/>
    <w:rsid w:val="00EE5E25"/>
    <w:pPr>
      <w:ind w:left="660" w:hanging="220"/>
    </w:pPr>
  </w:style>
  <w:style w:type="paragraph" w:styleId="Index4">
    <w:name w:val="index 4"/>
    <w:basedOn w:val="Normal"/>
    <w:next w:val="Normal"/>
    <w:autoRedefine/>
    <w:uiPriority w:val="99"/>
    <w:semiHidden/>
    <w:unhideWhenUsed/>
    <w:rsid w:val="00EE5E25"/>
    <w:pPr>
      <w:ind w:left="880" w:hanging="220"/>
    </w:pPr>
  </w:style>
  <w:style w:type="paragraph" w:styleId="Index5">
    <w:name w:val="index 5"/>
    <w:basedOn w:val="Normal"/>
    <w:next w:val="Normal"/>
    <w:autoRedefine/>
    <w:uiPriority w:val="99"/>
    <w:semiHidden/>
    <w:unhideWhenUsed/>
    <w:rsid w:val="00EE5E25"/>
    <w:pPr>
      <w:ind w:left="1100" w:hanging="220"/>
    </w:pPr>
  </w:style>
  <w:style w:type="paragraph" w:styleId="Index6">
    <w:name w:val="index 6"/>
    <w:basedOn w:val="Normal"/>
    <w:next w:val="Normal"/>
    <w:autoRedefine/>
    <w:uiPriority w:val="99"/>
    <w:semiHidden/>
    <w:unhideWhenUsed/>
    <w:rsid w:val="00EE5E25"/>
    <w:pPr>
      <w:ind w:left="1320" w:hanging="220"/>
    </w:pPr>
  </w:style>
  <w:style w:type="paragraph" w:styleId="Index7">
    <w:name w:val="index 7"/>
    <w:basedOn w:val="Normal"/>
    <w:next w:val="Normal"/>
    <w:autoRedefine/>
    <w:uiPriority w:val="99"/>
    <w:semiHidden/>
    <w:unhideWhenUsed/>
    <w:rsid w:val="00EE5E25"/>
    <w:pPr>
      <w:ind w:left="1540" w:hanging="220"/>
    </w:pPr>
  </w:style>
  <w:style w:type="paragraph" w:styleId="Index8">
    <w:name w:val="index 8"/>
    <w:basedOn w:val="Normal"/>
    <w:next w:val="Normal"/>
    <w:autoRedefine/>
    <w:uiPriority w:val="99"/>
    <w:semiHidden/>
    <w:unhideWhenUsed/>
    <w:rsid w:val="00EE5E25"/>
    <w:pPr>
      <w:ind w:left="1760" w:hanging="220"/>
    </w:pPr>
  </w:style>
  <w:style w:type="paragraph" w:styleId="Index9">
    <w:name w:val="index 9"/>
    <w:basedOn w:val="Normal"/>
    <w:next w:val="Normal"/>
    <w:autoRedefine/>
    <w:uiPriority w:val="99"/>
    <w:semiHidden/>
    <w:unhideWhenUsed/>
    <w:rsid w:val="00EE5E25"/>
    <w:pPr>
      <w:ind w:left="1980" w:hanging="220"/>
    </w:pPr>
  </w:style>
  <w:style w:type="paragraph" w:styleId="IndexHeading">
    <w:name w:val="index heading"/>
    <w:basedOn w:val="Normal"/>
    <w:next w:val="Index1"/>
    <w:uiPriority w:val="99"/>
    <w:semiHidden/>
    <w:unhideWhenUsed/>
    <w:rsid w:val="00EE5E25"/>
    <w:rPr>
      <w:rFonts w:asciiTheme="majorHAnsi" w:eastAsiaTheme="majorEastAsia" w:hAnsiTheme="majorHAnsi" w:cstheme="majorBidi"/>
      <w:b/>
      <w:bCs/>
    </w:rPr>
  </w:style>
  <w:style w:type="character" w:styleId="IntenseEmphasis">
    <w:name w:val="Intense Emphasis"/>
    <w:basedOn w:val="DefaultParagraphFont"/>
    <w:uiPriority w:val="21"/>
    <w:semiHidden/>
    <w:rsid w:val="00EE5E25"/>
    <w:rPr>
      <w:b/>
      <w:bCs/>
      <w:i/>
      <w:iCs/>
      <w:color w:val="4F81BD" w:themeColor="accent1"/>
    </w:rPr>
  </w:style>
  <w:style w:type="paragraph" w:styleId="IntenseQuote">
    <w:name w:val="Intense Quote"/>
    <w:basedOn w:val="Normal"/>
    <w:next w:val="Normal"/>
    <w:link w:val="IntenseQuoteChar"/>
    <w:uiPriority w:val="30"/>
    <w:semiHidden/>
    <w:rsid w:val="00EE5E2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E5E25"/>
    <w:rPr>
      <w:b/>
      <w:bCs/>
      <w:i/>
      <w:iCs/>
      <w:color w:val="4F81BD" w:themeColor="accent1"/>
    </w:rPr>
  </w:style>
  <w:style w:type="character" w:styleId="IntenseReference">
    <w:name w:val="Intense Reference"/>
    <w:basedOn w:val="DefaultParagraphFont"/>
    <w:uiPriority w:val="32"/>
    <w:semiHidden/>
    <w:rsid w:val="00EE5E25"/>
    <w:rPr>
      <w:b/>
      <w:bCs/>
      <w:smallCaps/>
      <w:color w:val="C0504D" w:themeColor="accent2"/>
      <w:spacing w:val="5"/>
      <w:u w:val="single"/>
    </w:rPr>
  </w:style>
  <w:style w:type="character" w:styleId="LineNumber">
    <w:name w:val="line number"/>
    <w:basedOn w:val="DefaultParagraphFont"/>
    <w:uiPriority w:val="99"/>
    <w:semiHidden/>
    <w:unhideWhenUsed/>
    <w:rsid w:val="00EE5E25"/>
  </w:style>
  <w:style w:type="paragraph" w:styleId="List">
    <w:name w:val="List"/>
    <w:basedOn w:val="Normal"/>
    <w:uiPriority w:val="99"/>
    <w:semiHidden/>
    <w:unhideWhenUsed/>
    <w:rsid w:val="00EE5E25"/>
    <w:pPr>
      <w:ind w:left="283" w:hanging="283"/>
      <w:contextualSpacing/>
    </w:pPr>
  </w:style>
  <w:style w:type="paragraph" w:styleId="List2">
    <w:name w:val="List 2"/>
    <w:basedOn w:val="Normal"/>
    <w:uiPriority w:val="99"/>
    <w:semiHidden/>
    <w:unhideWhenUsed/>
    <w:rsid w:val="00EE5E25"/>
    <w:pPr>
      <w:ind w:left="566" w:hanging="283"/>
      <w:contextualSpacing/>
    </w:pPr>
  </w:style>
  <w:style w:type="paragraph" w:styleId="List3">
    <w:name w:val="List 3"/>
    <w:basedOn w:val="Normal"/>
    <w:uiPriority w:val="99"/>
    <w:semiHidden/>
    <w:unhideWhenUsed/>
    <w:rsid w:val="00EE5E25"/>
    <w:pPr>
      <w:ind w:left="849" w:hanging="283"/>
      <w:contextualSpacing/>
    </w:pPr>
  </w:style>
  <w:style w:type="paragraph" w:styleId="List4">
    <w:name w:val="List 4"/>
    <w:basedOn w:val="Normal"/>
    <w:uiPriority w:val="99"/>
    <w:semiHidden/>
    <w:unhideWhenUsed/>
    <w:rsid w:val="00EE5E25"/>
    <w:pPr>
      <w:ind w:left="1132" w:hanging="283"/>
      <w:contextualSpacing/>
    </w:pPr>
  </w:style>
  <w:style w:type="paragraph" w:styleId="List5">
    <w:name w:val="List 5"/>
    <w:basedOn w:val="Normal"/>
    <w:uiPriority w:val="99"/>
    <w:semiHidden/>
    <w:unhideWhenUsed/>
    <w:rsid w:val="00EE5E25"/>
    <w:pPr>
      <w:ind w:left="1415" w:hanging="283"/>
      <w:contextualSpacing/>
    </w:pPr>
  </w:style>
  <w:style w:type="paragraph" w:styleId="ListBullet2">
    <w:name w:val="List Bullet 2"/>
    <w:basedOn w:val="Normal"/>
    <w:uiPriority w:val="99"/>
    <w:semiHidden/>
    <w:unhideWhenUsed/>
    <w:rsid w:val="00EE5E25"/>
    <w:pPr>
      <w:numPr>
        <w:numId w:val="11"/>
      </w:numPr>
      <w:contextualSpacing/>
    </w:pPr>
  </w:style>
  <w:style w:type="paragraph" w:styleId="ListBullet3">
    <w:name w:val="List Bullet 3"/>
    <w:basedOn w:val="Normal"/>
    <w:uiPriority w:val="99"/>
    <w:semiHidden/>
    <w:unhideWhenUsed/>
    <w:rsid w:val="00EE5E25"/>
    <w:pPr>
      <w:numPr>
        <w:numId w:val="12"/>
      </w:numPr>
      <w:contextualSpacing/>
    </w:pPr>
  </w:style>
  <w:style w:type="paragraph" w:styleId="ListBullet4">
    <w:name w:val="List Bullet 4"/>
    <w:basedOn w:val="Normal"/>
    <w:uiPriority w:val="99"/>
    <w:semiHidden/>
    <w:unhideWhenUsed/>
    <w:rsid w:val="00EE5E25"/>
    <w:pPr>
      <w:numPr>
        <w:numId w:val="13"/>
      </w:numPr>
      <w:contextualSpacing/>
    </w:pPr>
  </w:style>
  <w:style w:type="paragraph" w:styleId="ListBullet5">
    <w:name w:val="List Bullet 5"/>
    <w:basedOn w:val="Normal"/>
    <w:uiPriority w:val="99"/>
    <w:semiHidden/>
    <w:unhideWhenUsed/>
    <w:rsid w:val="00EE5E25"/>
    <w:pPr>
      <w:numPr>
        <w:numId w:val="14"/>
      </w:numPr>
      <w:contextualSpacing/>
    </w:pPr>
  </w:style>
  <w:style w:type="paragraph" w:styleId="ListContinue">
    <w:name w:val="List Continue"/>
    <w:basedOn w:val="Normal"/>
    <w:uiPriority w:val="99"/>
    <w:semiHidden/>
    <w:unhideWhenUsed/>
    <w:rsid w:val="00EE5E25"/>
    <w:pPr>
      <w:spacing w:after="120"/>
      <w:ind w:left="283"/>
      <w:contextualSpacing/>
    </w:pPr>
  </w:style>
  <w:style w:type="paragraph" w:styleId="ListContinue2">
    <w:name w:val="List Continue 2"/>
    <w:basedOn w:val="Normal"/>
    <w:uiPriority w:val="99"/>
    <w:semiHidden/>
    <w:unhideWhenUsed/>
    <w:rsid w:val="00EE5E25"/>
    <w:pPr>
      <w:spacing w:after="120"/>
      <w:ind w:left="566"/>
      <w:contextualSpacing/>
    </w:pPr>
  </w:style>
  <w:style w:type="paragraph" w:styleId="ListContinue3">
    <w:name w:val="List Continue 3"/>
    <w:basedOn w:val="Normal"/>
    <w:uiPriority w:val="99"/>
    <w:semiHidden/>
    <w:unhideWhenUsed/>
    <w:rsid w:val="00EE5E25"/>
    <w:pPr>
      <w:spacing w:after="120"/>
      <w:ind w:left="849"/>
      <w:contextualSpacing/>
    </w:pPr>
  </w:style>
  <w:style w:type="paragraph" w:styleId="ListContinue4">
    <w:name w:val="List Continue 4"/>
    <w:basedOn w:val="Normal"/>
    <w:uiPriority w:val="99"/>
    <w:semiHidden/>
    <w:unhideWhenUsed/>
    <w:rsid w:val="00EE5E25"/>
    <w:pPr>
      <w:spacing w:after="120"/>
      <w:ind w:left="1132"/>
      <w:contextualSpacing/>
    </w:pPr>
  </w:style>
  <w:style w:type="paragraph" w:styleId="ListContinue5">
    <w:name w:val="List Continue 5"/>
    <w:basedOn w:val="Normal"/>
    <w:uiPriority w:val="99"/>
    <w:semiHidden/>
    <w:unhideWhenUsed/>
    <w:rsid w:val="00EE5E25"/>
    <w:pPr>
      <w:spacing w:after="120"/>
      <w:ind w:left="1415"/>
      <w:contextualSpacing/>
    </w:pPr>
  </w:style>
  <w:style w:type="paragraph" w:styleId="ListNumber">
    <w:name w:val="List Number"/>
    <w:basedOn w:val="Normal"/>
    <w:uiPriority w:val="99"/>
    <w:semiHidden/>
    <w:unhideWhenUsed/>
    <w:rsid w:val="00EE5E25"/>
    <w:pPr>
      <w:numPr>
        <w:numId w:val="15"/>
      </w:numPr>
      <w:contextualSpacing/>
    </w:pPr>
  </w:style>
  <w:style w:type="paragraph" w:styleId="ListNumber2">
    <w:name w:val="List Number 2"/>
    <w:basedOn w:val="Normal"/>
    <w:uiPriority w:val="99"/>
    <w:semiHidden/>
    <w:unhideWhenUsed/>
    <w:rsid w:val="00EE5E25"/>
    <w:pPr>
      <w:numPr>
        <w:numId w:val="16"/>
      </w:numPr>
      <w:contextualSpacing/>
    </w:pPr>
  </w:style>
  <w:style w:type="paragraph" w:styleId="ListNumber3">
    <w:name w:val="List Number 3"/>
    <w:basedOn w:val="Normal"/>
    <w:uiPriority w:val="99"/>
    <w:semiHidden/>
    <w:unhideWhenUsed/>
    <w:rsid w:val="00EE5E25"/>
    <w:pPr>
      <w:numPr>
        <w:numId w:val="17"/>
      </w:numPr>
      <w:contextualSpacing/>
    </w:pPr>
  </w:style>
  <w:style w:type="paragraph" w:styleId="ListNumber4">
    <w:name w:val="List Number 4"/>
    <w:basedOn w:val="Normal"/>
    <w:uiPriority w:val="99"/>
    <w:semiHidden/>
    <w:unhideWhenUsed/>
    <w:rsid w:val="00EE5E25"/>
    <w:pPr>
      <w:numPr>
        <w:numId w:val="18"/>
      </w:numPr>
      <w:contextualSpacing/>
    </w:pPr>
  </w:style>
  <w:style w:type="paragraph" w:styleId="ListNumber5">
    <w:name w:val="List Number 5"/>
    <w:basedOn w:val="Normal"/>
    <w:uiPriority w:val="99"/>
    <w:semiHidden/>
    <w:unhideWhenUsed/>
    <w:rsid w:val="00EE5E25"/>
    <w:pPr>
      <w:numPr>
        <w:numId w:val="19"/>
      </w:numPr>
      <w:contextualSpacing/>
    </w:pPr>
  </w:style>
  <w:style w:type="paragraph" w:styleId="ListParagraph">
    <w:name w:val="List Paragraph"/>
    <w:basedOn w:val="Normal"/>
    <w:uiPriority w:val="34"/>
    <w:semiHidden/>
    <w:rsid w:val="00EE5E25"/>
    <w:pPr>
      <w:ind w:left="720"/>
      <w:contextualSpacing/>
    </w:pPr>
  </w:style>
  <w:style w:type="paragraph" w:styleId="MacroText">
    <w:name w:val="macro"/>
    <w:link w:val="MacroTextChar"/>
    <w:uiPriority w:val="99"/>
    <w:semiHidden/>
    <w:unhideWhenUsed/>
    <w:rsid w:val="00EE5E2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EE5E25"/>
    <w:rPr>
      <w:rFonts w:ascii="Consolas" w:hAnsi="Consolas" w:cs="Consolas"/>
      <w:sz w:val="20"/>
      <w:szCs w:val="20"/>
    </w:rPr>
  </w:style>
  <w:style w:type="paragraph" w:styleId="MessageHeader">
    <w:name w:val="Message Header"/>
    <w:basedOn w:val="Normal"/>
    <w:link w:val="MessageHeaderChar"/>
    <w:uiPriority w:val="99"/>
    <w:semiHidden/>
    <w:unhideWhenUsed/>
    <w:rsid w:val="00EE5E2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E5E25"/>
    <w:rPr>
      <w:rFonts w:asciiTheme="majorHAnsi" w:eastAsiaTheme="majorEastAsia" w:hAnsiTheme="majorHAnsi" w:cstheme="majorBidi"/>
      <w:sz w:val="24"/>
      <w:szCs w:val="24"/>
      <w:shd w:val="pct20" w:color="auto" w:fill="auto"/>
    </w:rPr>
  </w:style>
  <w:style w:type="paragraph" w:styleId="NoSpacing">
    <w:name w:val="No Spacing"/>
    <w:uiPriority w:val="1"/>
    <w:semiHidden/>
    <w:rsid w:val="00EE5E25"/>
  </w:style>
  <w:style w:type="paragraph" w:styleId="NormalWeb">
    <w:name w:val="Normal (Web)"/>
    <w:basedOn w:val="Normal"/>
    <w:uiPriority w:val="99"/>
    <w:unhideWhenUsed/>
    <w:rsid w:val="00EE5E25"/>
    <w:rPr>
      <w:rFonts w:ascii="Times New Roman" w:hAnsi="Times New Roman" w:cs="Times New Roman"/>
      <w:sz w:val="24"/>
      <w:szCs w:val="24"/>
    </w:rPr>
  </w:style>
  <w:style w:type="paragraph" w:styleId="NormalIndent">
    <w:name w:val="Normal Indent"/>
    <w:basedOn w:val="Normal"/>
    <w:uiPriority w:val="99"/>
    <w:semiHidden/>
    <w:unhideWhenUsed/>
    <w:rsid w:val="00EE5E25"/>
    <w:pPr>
      <w:ind w:left="720"/>
    </w:pPr>
  </w:style>
  <w:style w:type="paragraph" w:styleId="NoteHeading">
    <w:name w:val="Note Heading"/>
    <w:basedOn w:val="Normal"/>
    <w:next w:val="Normal"/>
    <w:link w:val="NoteHeadingChar"/>
    <w:uiPriority w:val="99"/>
    <w:semiHidden/>
    <w:unhideWhenUsed/>
    <w:rsid w:val="00EE5E25"/>
  </w:style>
  <w:style w:type="character" w:customStyle="1" w:styleId="NoteHeadingChar">
    <w:name w:val="Note Heading Char"/>
    <w:basedOn w:val="DefaultParagraphFont"/>
    <w:link w:val="NoteHeading"/>
    <w:uiPriority w:val="99"/>
    <w:semiHidden/>
    <w:rsid w:val="00EE5E25"/>
  </w:style>
  <w:style w:type="character" w:styleId="PageNumber">
    <w:name w:val="page number"/>
    <w:basedOn w:val="DefaultParagraphFont"/>
    <w:uiPriority w:val="99"/>
    <w:semiHidden/>
    <w:unhideWhenUsed/>
    <w:rsid w:val="00EE5E25"/>
  </w:style>
  <w:style w:type="paragraph" w:styleId="PlainText">
    <w:name w:val="Plain Text"/>
    <w:basedOn w:val="Normal"/>
    <w:link w:val="PlainTextChar"/>
    <w:uiPriority w:val="99"/>
    <w:semiHidden/>
    <w:unhideWhenUsed/>
    <w:rsid w:val="00EE5E25"/>
    <w:rPr>
      <w:rFonts w:ascii="Consolas" w:hAnsi="Consolas" w:cs="Consolas"/>
      <w:sz w:val="21"/>
      <w:szCs w:val="21"/>
    </w:rPr>
  </w:style>
  <w:style w:type="character" w:customStyle="1" w:styleId="PlainTextChar">
    <w:name w:val="Plain Text Char"/>
    <w:basedOn w:val="DefaultParagraphFont"/>
    <w:link w:val="PlainText"/>
    <w:uiPriority w:val="99"/>
    <w:semiHidden/>
    <w:rsid w:val="00EE5E25"/>
    <w:rPr>
      <w:rFonts w:ascii="Consolas" w:hAnsi="Consolas" w:cs="Consolas"/>
      <w:sz w:val="21"/>
      <w:szCs w:val="21"/>
    </w:rPr>
  </w:style>
  <w:style w:type="paragraph" w:styleId="Quote">
    <w:name w:val="Quote"/>
    <w:basedOn w:val="Normal"/>
    <w:next w:val="Normal"/>
    <w:link w:val="QuoteChar"/>
    <w:uiPriority w:val="29"/>
    <w:semiHidden/>
    <w:rsid w:val="00EE5E25"/>
    <w:rPr>
      <w:i/>
      <w:iCs/>
    </w:rPr>
  </w:style>
  <w:style w:type="character" w:customStyle="1" w:styleId="QuoteChar">
    <w:name w:val="Quote Char"/>
    <w:basedOn w:val="DefaultParagraphFont"/>
    <w:link w:val="Quote"/>
    <w:uiPriority w:val="29"/>
    <w:rsid w:val="00EE5E25"/>
    <w:rPr>
      <w:i/>
      <w:iCs/>
    </w:rPr>
  </w:style>
  <w:style w:type="paragraph" w:styleId="Salutation">
    <w:name w:val="Salutation"/>
    <w:basedOn w:val="Normal"/>
    <w:next w:val="Normal"/>
    <w:link w:val="SalutationChar"/>
    <w:uiPriority w:val="99"/>
    <w:semiHidden/>
    <w:unhideWhenUsed/>
    <w:rsid w:val="00EE5E25"/>
  </w:style>
  <w:style w:type="character" w:customStyle="1" w:styleId="SalutationChar">
    <w:name w:val="Salutation Char"/>
    <w:basedOn w:val="DefaultParagraphFont"/>
    <w:link w:val="Salutation"/>
    <w:uiPriority w:val="99"/>
    <w:semiHidden/>
    <w:rsid w:val="00EE5E25"/>
  </w:style>
  <w:style w:type="paragraph" w:styleId="Signature">
    <w:name w:val="Signature"/>
    <w:basedOn w:val="Normal"/>
    <w:link w:val="SignatureChar"/>
    <w:uiPriority w:val="99"/>
    <w:semiHidden/>
    <w:unhideWhenUsed/>
    <w:rsid w:val="00EE5E25"/>
    <w:pPr>
      <w:ind w:left="4252"/>
    </w:pPr>
  </w:style>
  <w:style w:type="character" w:customStyle="1" w:styleId="SignatureChar">
    <w:name w:val="Signature Char"/>
    <w:basedOn w:val="DefaultParagraphFont"/>
    <w:link w:val="Signature"/>
    <w:uiPriority w:val="99"/>
    <w:semiHidden/>
    <w:rsid w:val="00EE5E25"/>
  </w:style>
  <w:style w:type="character" w:styleId="Strong">
    <w:name w:val="Strong"/>
    <w:basedOn w:val="DefaultParagraphFont"/>
    <w:uiPriority w:val="22"/>
    <w:semiHidden/>
    <w:rsid w:val="00EE5E25"/>
    <w:rPr>
      <w:b/>
      <w:bCs/>
    </w:rPr>
  </w:style>
  <w:style w:type="character" w:styleId="SubtleEmphasis">
    <w:name w:val="Subtle Emphasis"/>
    <w:basedOn w:val="DefaultParagraphFont"/>
    <w:uiPriority w:val="19"/>
    <w:semiHidden/>
    <w:rsid w:val="00EE5E25"/>
    <w:rPr>
      <w:i/>
      <w:iCs/>
      <w:color w:val="808080" w:themeColor="text1" w:themeTint="7F"/>
    </w:rPr>
  </w:style>
  <w:style w:type="character" w:styleId="SubtleReference">
    <w:name w:val="Subtle Reference"/>
    <w:basedOn w:val="DefaultParagraphFont"/>
    <w:uiPriority w:val="31"/>
    <w:semiHidden/>
    <w:rsid w:val="00EE5E25"/>
    <w:rPr>
      <w:smallCaps/>
      <w:color w:val="C0504D" w:themeColor="accent2"/>
      <w:u w:val="single"/>
    </w:rPr>
  </w:style>
  <w:style w:type="paragraph" w:styleId="TableofAuthorities">
    <w:name w:val="table of authorities"/>
    <w:basedOn w:val="Normal"/>
    <w:next w:val="Normal"/>
    <w:uiPriority w:val="99"/>
    <w:semiHidden/>
    <w:unhideWhenUsed/>
    <w:rsid w:val="00EE5E25"/>
    <w:pPr>
      <w:ind w:left="220" w:hanging="220"/>
    </w:pPr>
  </w:style>
  <w:style w:type="paragraph" w:styleId="TableofFigures">
    <w:name w:val="table of figures"/>
    <w:basedOn w:val="Normal"/>
    <w:next w:val="Normal"/>
    <w:uiPriority w:val="99"/>
    <w:semiHidden/>
    <w:unhideWhenUsed/>
    <w:rsid w:val="00EE5E25"/>
  </w:style>
  <w:style w:type="paragraph" w:styleId="TOAHeading">
    <w:name w:val="toa heading"/>
    <w:basedOn w:val="Normal"/>
    <w:next w:val="Normal"/>
    <w:uiPriority w:val="99"/>
    <w:semiHidden/>
    <w:unhideWhenUsed/>
    <w:rsid w:val="00EE5E25"/>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rsid w:val="00EE5E25"/>
    <w:pPr>
      <w:spacing w:after="100"/>
      <w:ind w:left="440"/>
    </w:pPr>
  </w:style>
  <w:style w:type="paragraph" w:styleId="TOC4">
    <w:name w:val="toc 4"/>
    <w:basedOn w:val="Normal"/>
    <w:next w:val="Normal"/>
    <w:autoRedefine/>
    <w:uiPriority w:val="39"/>
    <w:semiHidden/>
    <w:unhideWhenUsed/>
    <w:rsid w:val="00EE5E25"/>
    <w:pPr>
      <w:spacing w:after="100"/>
      <w:ind w:left="660"/>
    </w:pPr>
  </w:style>
  <w:style w:type="paragraph" w:styleId="TOC5">
    <w:name w:val="toc 5"/>
    <w:basedOn w:val="Normal"/>
    <w:next w:val="Normal"/>
    <w:autoRedefine/>
    <w:uiPriority w:val="39"/>
    <w:semiHidden/>
    <w:unhideWhenUsed/>
    <w:rsid w:val="00EE5E25"/>
    <w:pPr>
      <w:spacing w:after="100"/>
      <w:ind w:left="880"/>
    </w:pPr>
  </w:style>
  <w:style w:type="paragraph" w:styleId="TOC6">
    <w:name w:val="toc 6"/>
    <w:basedOn w:val="Normal"/>
    <w:next w:val="Normal"/>
    <w:autoRedefine/>
    <w:uiPriority w:val="39"/>
    <w:semiHidden/>
    <w:unhideWhenUsed/>
    <w:rsid w:val="00EE5E25"/>
    <w:pPr>
      <w:spacing w:after="100"/>
      <w:ind w:left="1100"/>
    </w:pPr>
  </w:style>
  <w:style w:type="paragraph" w:styleId="TOC7">
    <w:name w:val="toc 7"/>
    <w:basedOn w:val="Normal"/>
    <w:next w:val="Normal"/>
    <w:autoRedefine/>
    <w:uiPriority w:val="39"/>
    <w:semiHidden/>
    <w:unhideWhenUsed/>
    <w:rsid w:val="00EE5E25"/>
    <w:pPr>
      <w:spacing w:after="100"/>
      <w:ind w:left="1320"/>
    </w:pPr>
  </w:style>
  <w:style w:type="paragraph" w:styleId="TOC8">
    <w:name w:val="toc 8"/>
    <w:basedOn w:val="Normal"/>
    <w:next w:val="Normal"/>
    <w:autoRedefine/>
    <w:uiPriority w:val="39"/>
    <w:semiHidden/>
    <w:unhideWhenUsed/>
    <w:rsid w:val="00EE5E25"/>
    <w:pPr>
      <w:spacing w:after="100"/>
      <w:ind w:left="1540"/>
    </w:pPr>
  </w:style>
  <w:style w:type="paragraph" w:styleId="TOC9">
    <w:name w:val="toc 9"/>
    <w:basedOn w:val="Normal"/>
    <w:next w:val="Normal"/>
    <w:autoRedefine/>
    <w:uiPriority w:val="39"/>
    <w:semiHidden/>
    <w:unhideWhenUsed/>
    <w:rsid w:val="00EE5E25"/>
    <w:pPr>
      <w:spacing w:after="100"/>
      <w:ind w:left="1760"/>
    </w:pPr>
  </w:style>
  <w:style w:type="paragraph" w:customStyle="1" w:styleId="BasicParagraph">
    <w:name w:val="[Basic Paragraph]"/>
    <w:basedOn w:val="Normal"/>
    <w:uiPriority w:val="99"/>
    <w:rsid w:val="003E14AD"/>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ParagraphNumber1">
    <w:name w:val="Paragraph Number 1"/>
    <w:basedOn w:val="Heading2"/>
    <w:rsid w:val="00D132A5"/>
    <w:pPr>
      <w:keepNext w:val="0"/>
      <w:keepLines w:val="0"/>
      <w:tabs>
        <w:tab w:val="num" w:pos="851"/>
      </w:tabs>
      <w:suppressAutoHyphens/>
      <w:spacing w:before="100" w:after="100"/>
      <w:ind w:left="851" w:hanging="851"/>
      <w:jc w:val="both"/>
    </w:pPr>
    <w:rPr>
      <w:rFonts w:ascii="Arial" w:eastAsia="Times New Roman" w:hAnsi="Arial" w:cs="Times New Roman"/>
      <w:b w:val="0"/>
      <w:bCs w:val="0"/>
      <w:szCs w:val="20"/>
      <w:lang w:eastAsia="zh-CN"/>
    </w:rPr>
  </w:style>
  <w:style w:type="table" w:customStyle="1" w:styleId="TableGrid1">
    <w:name w:val="Table Grid1"/>
    <w:basedOn w:val="TableNormal"/>
    <w:next w:val="TableGrid"/>
    <w:uiPriority w:val="59"/>
    <w:rsid w:val="00F230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1896">
      <w:bodyDiv w:val="1"/>
      <w:marLeft w:val="0"/>
      <w:marRight w:val="0"/>
      <w:marTop w:val="0"/>
      <w:marBottom w:val="0"/>
      <w:divBdr>
        <w:top w:val="none" w:sz="0" w:space="0" w:color="auto"/>
        <w:left w:val="none" w:sz="0" w:space="0" w:color="auto"/>
        <w:bottom w:val="none" w:sz="0" w:space="0" w:color="auto"/>
        <w:right w:val="none" w:sz="0" w:space="0" w:color="auto"/>
      </w:divBdr>
    </w:div>
    <w:div w:id="289671567">
      <w:bodyDiv w:val="1"/>
      <w:marLeft w:val="0"/>
      <w:marRight w:val="0"/>
      <w:marTop w:val="0"/>
      <w:marBottom w:val="0"/>
      <w:divBdr>
        <w:top w:val="none" w:sz="0" w:space="0" w:color="auto"/>
        <w:left w:val="none" w:sz="0" w:space="0" w:color="auto"/>
        <w:bottom w:val="none" w:sz="0" w:space="0" w:color="auto"/>
        <w:right w:val="none" w:sz="0" w:space="0" w:color="auto"/>
      </w:divBdr>
      <w:divsChild>
        <w:div w:id="1809592204">
          <w:marLeft w:val="0"/>
          <w:marRight w:val="0"/>
          <w:marTop w:val="0"/>
          <w:marBottom w:val="0"/>
          <w:divBdr>
            <w:top w:val="none" w:sz="0" w:space="0" w:color="auto"/>
            <w:left w:val="none" w:sz="0" w:space="0" w:color="auto"/>
            <w:bottom w:val="none" w:sz="0" w:space="0" w:color="auto"/>
            <w:right w:val="none" w:sz="0" w:space="0" w:color="auto"/>
          </w:divBdr>
          <w:divsChild>
            <w:div w:id="1434668844">
              <w:marLeft w:val="0"/>
              <w:marRight w:val="0"/>
              <w:marTop w:val="0"/>
              <w:marBottom w:val="0"/>
              <w:divBdr>
                <w:top w:val="none" w:sz="0" w:space="0" w:color="auto"/>
                <w:left w:val="none" w:sz="0" w:space="0" w:color="auto"/>
                <w:bottom w:val="none" w:sz="0" w:space="0" w:color="auto"/>
                <w:right w:val="none" w:sz="0" w:space="0" w:color="auto"/>
              </w:divBdr>
              <w:divsChild>
                <w:div w:id="1181167655">
                  <w:marLeft w:val="0"/>
                  <w:marRight w:val="0"/>
                  <w:marTop w:val="0"/>
                  <w:marBottom w:val="0"/>
                  <w:divBdr>
                    <w:top w:val="none" w:sz="0" w:space="0" w:color="auto"/>
                    <w:left w:val="none" w:sz="0" w:space="0" w:color="auto"/>
                    <w:bottom w:val="none" w:sz="0" w:space="0" w:color="auto"/>
                    <w:right w:val="none" w:sz="0" w:space="0" w:color="auto"/>
                  </w:divBdr>
                  <w:divsChild>
                    <w:div w:id="195706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747226">
      <w:bodyDiv w:val="1"/>
      <w:marLeft w:val="0"/>
      <w:marRight w:val="0"/>
      <w:marTop w:val="0"/>
      <w:marBottom w:val="0"/>
      <w:divBdr>
        <w:top w:val="none" w:sz="0" w:space="0" w:color="auto"/>
        <w:left w:val="none" w:sz="0" w:space="0" w:color="auto"/>
        <w:bottom w:val="none" w:sz="0" w:space="0" w:color="auto"/>
        <w:right w:val="none" w:sz="0" w:space="0" w:color="auto"/>
      </w:divBdr>
      <w:divsChild>
        <w:div w:id="1033731308">
          <w:marLeft w:val="0"/>
          <w:marRight w:val="0"/>
          <w:marTop w:val="0"/>
          <w:marBottom w:val="0"/>
          <w:divBdr>
            <w:top w:val="none" w:sz="0" w:space="0" w:color="auto"/>
            <w:left w:val="none" w:sz="0" w:space="0" w:color="auto"/>
            <w:bottom w:val="none" w:sz="0" w:space="0" w:color="auto"/>
            <w:right w:val="none" w:sz="0" w:space="0" w:color="auto"/>
          </w:divBdr>
          <w:divsChild>
            <w:div w:id="1844975356">
              <w:marLeft w:val="0"/>
              <w:marRight w:val="0"/>
              <w:marTop w:val="0"/>
              <w:marBottom w:val="0"/>
              <w:divBdr>
                <w:top w:val="none" w:sz="0" w:space="0" w:color="auto"/>
                <w:left w:val="none" w:sz="0" w:space="0" w:color="auto"/>
                <w:bottom w:val="none" w:sz="0" w:space="0" w:color="auto"/>
                <w:right w:val="none" w:sz="0" w:space="0" w:color="auto"/>
              </w:divBdr>
              <w:divsChild>
                <w:div w:id="1762874440">
                  <w:marLeft w:val="0"/>
                  <w:marRight w:val="0"/>
                  <w:marTop w:val="0"/>
                  <w:marBottom w:val="0"/>
                  <w:divBdr>
                    <w:top w:val="none" w:sz="0" w:space="0" w:color="auto"/>
                    <w:left w:val="none" w:sz="0" w:space="0" w:color="auto"/>
                    <w:bottom w:val="none" w:sz="0" w:space="0" w:color="auto"/>
                    <w:right w:val="none" w:sz="0" w:space="0" w:color="auto"/>
                  </w:divBdr>
                  <w:divsChild>
                    <w:div w:id="176896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002149">
      <w:bodyDiv w:val="1"/>
      <w:marLeft w:val="0"/>
      <w:marRight w:val="0"/>
      <w:marTop w:val="0"/>
      <w:marBottom w:val="0"/>
      <w:divBdr>
        <w:top w:val="none" w:sz="0" w:space="0" w:color="auto"/>
        <w:left w:val="none" w:sz="0" w:space="0" w:color="auto"/>
        <w:bottom w:val="none" w:sz="0" w:space="0" w:color="auto"/>
        <w:right w:val="none" w:sz="0" w:space="0" w:color="auto"/>
      </w:divBdr>
      <w:divsChild>
        <w:div w:id="1509755422">
          <w:marLeft w:val="0"/>
          <w:marRight w:val="0"/>
          <w:marTop w:val="0"/>
          <w:marBottom w:val="0"/>
          <w:divBdr>
            <w:top w:val="none" w:sz="0" w:space="0" w:color="auto"/>
            <w:left w:val="none" w:sz="0" w:space="0" w:color="auto"/>
            <w:bottom w:val="none" w:sz="0" w:space="0" w:color="auto"/>
            <w:right w:val="none" w:sz="0" w:space="0" w:color="auto"/>
          </w:divBdr>
          <w:divsChild>
            <w:div w:id="1535846165">
              <w:marLeft w:val="0"/>
              <w:marRight w:val="0"/>
              <w:marTop w:val="0"/>
              <w:marBottom w:val="0"/>
              <w:divBdr>
                <w:top w:val="none" w:sz="0" w:space="0" w:color="auto"/>
                <w:left w:val="none" w:sz="0" w:space="0" w:color="auto"/>
                <w:bottom w:val="none" w:sz="0" w:space="0" w:color="auto"/>
                <w:right w:val="none" w:sz="0" w:space="0" w:color="auto"/>
              </w:divBdr>
              <w:divsChild>
                <w:div w:id="197664309">
                  <w:marLeft w:val="0"/>
                  <w:marRight w:val="0"/>
                  <w:marTop w:val="0"/>
                  <w:marBottom w:val="0"/>
                  <w:divBdr>
                    <w:top w:val="none" w:sz="0" w:space="0" w:color="auto"/>
                    <w:left w:val="none" w:sz="0" w:space="0" w:color="auto"/>
                    <w:bottom w:val="none" w:sz="0" w:space="0" w:color="auto"/>
                    <w:right w:val="none" w:sz="0" w:space="0" w:color="auto"/>
                  </w:divBdr>
                  <w:divsChild>
                    <w:div w:id="101843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088941">
      <w:bodyDiv w:val="1"/>
      <w:marLeft w:val="0"/>
      <w:marRight w:val="0"/>
      <w:marTop w:val="0"/>
      <w:marBottom w:val="0"/>
      <w:divBdr>
        <w:top w:val="none" w:sz="0" w:space="0" w:color="auto"/>
        <w:left w:val="none" w:sz="0" w:space="0" w:color="auto"/>
        <w:bottom w:val="none" w:sz="0" w:space="0" w:color="auto"/>
        <w:right w:val="none" w:sz="0" w:space="0" w:color="auto"/>
      </w:divBdr>
    </w:div>
    <w:div w:id="793669722">
      <w:bodyDiv w:val="1"/>
      <w:marLeft w:val="0"/>
      <w:marRight w:val="0"/>
      <w:marTop w:val="0"/>
      <w:marBottom w:val="0"/>
      <w:divBdr>
        <w:top w:val="none" w:sz="0" w:space="0" w:color="auto"/>
        <w:left w:val="none" w:sz="0" w:space="0" w:color="auto"/>
        <w:bottom w:val="none" w:sz="0" w:space="0" w:color="auto"/>
        <w:right w:val="none" w:sz="0" w:space="0" w:color="auto"/>
      </w:divBdr>
      <w:divsChild>
        <w:div w:id="80369254">
          <w:marLeft w:val="0"/>
          <w:marRight w:val="0"/>
          <w:marTop w:val="0"/>
          <w:marBottom w:val="0"/>
          <w:divBdr>
            <w:top w:val="none" w:sz="0" w:space="0" w:color="auto"/>
            <w:left w:val="none" w:sz="0" w:space="0" w:color="auto"/>
            <w:bottom w:val="none" w:sz="0" w:space="0" w:color="auto"/>
            <w:right w:val="none" w:sz="0" w:space="0" w:color="auto"/>
          </w:divBdr>
          <w:divsChild>
            <w:div w:id="1979453808">
              <w:marLeft w:val="0"/>
              <w:marRight w:val="0"/>
              <w:marTop w:val="0"/>
              <w:marBottom w:val="0"/>
              <w:divBdr>
                <w:top w:val="none" w:sz="0" w:space="0" w:color="auto"/>
                <w:left w:val="none" w:sz="0" w:space="0" w:color="auto"/>
                <w:bottom w:val="none" w:sz="0" w:space="0" w:color="auto"/>
                <w:right w:val="none" w:sz="0" w:space="0" w:color="auto"/>
              </w:divBdr>
              <w:divsChild>
                <w:div w:id="105081299">
                  <w:marLeft w:val="0"/>
                  <w:marRight w:val="0"/>
                  <w:marTop w:val="0"/>
                  <w:marBottom w:val="0"/>
                  <w:divBdr>
                    <w:top w:val="none" w:sz="0" w:space="0" w:color="auto"/>
                    <w:left w:val="none" w:sz="0" w:space="0" w:color="auto"/>
                    <w:bottom w:val="none" w:sz="0" w:space="0" w:color="auto"/>
                    <w:right w:val="none" w:sz="0" w:space="0" w:color="auto"/>
                  </w:divBdr>
                  <w:divsChild>
                    <w:div w:id="20750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845806">
      <w:bodyDiv w:val="1"/>
      <w:marLeft w:val="0"/>
      <w:marRight w:val="0"/>
      <w:marTop w:val="0"/>
      <w:marBottom w:val="0"/>
      <w:divBdr>
        <w:top w:val="none" w:sz="0" w:space="0" w:color="auto"/>
        <w:left w:val="none" w:sz="0" w:space="0" w:color="auto"/>
        <w:bottom w:val="none" w:sz="0" w:space="0" w:color="auto"/>
        <w:right w:val="none" w:sz="0" w:space="0" w:color="auto"/>
      </w:divBdr>
      <w:divsChild>
        <w:div w:id="786656375">
          <w:marLeft w:val="0"/>
          <w:marRight w:val="0"/>
          <w:marTop w:val="0"/>
          <w:marBottom w:val="0"/>
          <w:divBdr>
            <w:top w:val="none" w:sz="0" w:space="0" w:color="auto"/>
            <w:left w:val="none" w:sz="0" w:space="0" w:color="auto"/>
            <w:bottom w:val="none" w:sz="0" w:space="0" w:color="auto"/>
            <w:right w:val="none" w:sz="0" w:space="0" w:color="auto"/>
          </w:divBdr>
          <w:divsChild>
            <w:div w:id="76947669">
              <w:marLeft w:val="0"/>
              <w:marRight w:val="0"/>
              <w:marTop w:val="0"/>
              <w:marBottom w:val="0"/>
              <w:divBdr>
                <w:top w:val="none" w:sz="0" w:space="0" w:color="auto"/>
                <w:left w:val="none" w:sz="0" w:space="0" w:color="auto"/>
                <w:bottom w:val="none" w:sz="0" w:space="0" w:color="auto"/>
                <w:right w:val="none" w:sz="0" w:space="0" w:color="auto"/>
              </w:divBdr>
              <w:divsChild>
                <w:div w:id="1568956833">
                  <w:marLeft w:val="0"/>
                  <w:marRight w:val="0"/>
                  <w:marTop w:val="0"/>
                  <w:marBottom w:val="0"/>
                  <w:divBdr>
                    <w:top w:val="none" w:sz="0" w:space="0" w:color="auto"/>
                    <w:left w:val="none" w:sz="0" w:space="0" w:color="auto"/>
                    <w:bottom w:val="none" w:sz="0" w:space="0" w:color="auto"/>
                    <w:right w:val="none" w:sz="0" w:space="0" w:color="auto"/>
                  </w:divBdr>
                  <w:divsChild>
                    <w:div w:id="146230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039858">
      <w:bodyDiv w:val="1"/>
      <w:marLeft w:val="0"/>
      <w:marRight w:val="0"/>
      <w:marTop w:val="0"/>
      <w:marBottom w:val="0"/>
      <w:divBdr>
        <w:top w:val="none" w:sz="0" w:space="0" w:color="auto"/>
        <w:left w:val="none" w:sz="0" w:space="0" w:color="auto"/>
        <w:bottom w:val="none" w:sz="0" w:space="0" w:color="auto"/>
        <w:right w:val="none" w:sz="0" w:space="0" w:color="auto"/>
      </w:divBdr>
    </w:div>
    <w:div w:id="1172335711">
      <w:bodyDiv w:val="1"/>
      <w:marLeft w:val="0"/>
      <w:marRight w:val="0"/>
      <w:marTop w:val="0"/>
      <w:marBottom w:val="0"/>
      <w:divBdr>
        <w:top w:val="none" w:sz="0" w:space="0" w:color="auto"/>
        <w:left w:val="none" w:sz="0" w:space="0" w:color="auto"/>
        <w:bottom w:val="none" w:sz="0" w:space="0" w:color="auto"/>
        <w:right w:val="none" w:sz="0" w:space="0" w:color="auto"/>
      </w:divBdr>
      <w:divsChild>
        <w:div w:id="1071579485">
          <w:marLeft w:val="0"/>
          <w:marRight w:val="0"/>
          <w:marTop w:val="0"/>
          <w:marBottom w:val="0"/>
          <w:divBdr>
            <w:top w:val="none" w:sz="0" w:space="0" w:color="auto"/>
            <w:left w:val="none" w:sz="0" w:space="0" w:color="auto"/>
            <w:bottom w:val="none" w:sz="0" w:space="0" w:color="auto"/>
            <w:right w:val="none" w:sz="0" w:space="0" w:color="auto"/>
          </w:divBdr>
          <w:divsChild>
            <w:div w:id="1465544193">
              <w:marLeft w:val="0"/>
              <w:marRight w:val="0"/>
              <w:marTop w:val="0"/>
              <w:marBottom w:val="0"/>
              <w:divBdr>
                <w:top w:val="none" w:sz="0" w:space="0" w:color="auto"/>
                <w:left w:val="none" w:sz="0" w:space="0" w:color="auto"/>
                <w:bottom w:val="none" w:sz="0" w:space="0" w:color="auto"/>
                <w:right w:val="none" w:sz="0" w:space="0" w:color="auto"/>
              </w:divBdr>
              <w:divsChild>
                <w:div w:id="1633704471">
                  <w:marLeft w:val="0"/>
                  <w:marRight w:val="0"/>
                  <w:marTop w:val="0"/>
                  <w:marBottom w:val="0"/>
                  <w:divBdr>
                    <w:top w:val="none" w:sz="0" w:space="0" w:color="auto"/>
                    <w:left w:val="none" w:sz="0" w:space="0" w:color="auto"/>
                    <w:bottom w:val="none" w:sz="0" w:space="0" w:color="auto"/>
                    <w:right w:val="none" w:sz="0" w:space="0" w:color="auto"/>
                  </w:divBdr>
                  <w:divsChild>
                    <w:div w:id="120621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063770">
      <w:bodyDiv w:val="1"/>
      <w:marLeft w:val="0"/>
      <w:marRight w:val="0"/>
      <w:marTop w:val="0"/>
      <w:marBottom w:val="0"/>
      <w:divBdr>
        <w:top w:val="none" w:sz="0" w:space="0" w:color="auto"/>
        <w:left w:val="none" w:sz="0" w:space="0" w:color="auto"/>
        <w:bottom w:val="none" w:sz="0" w:space="0" w:color="auto"/>
        <w:right w:val="none" w:sz="0" w:space="0" w:color="auto"/>
      </w:divBdr>
      <w:divsChild>
        <w:div w:id="464546312">
          <w:marLeft w:val="0"/>
          <w:marRight w:val="0"/>
          <w:marTop w:val="0"/>
          <w:marBottom w:val="0"/>
          <w:divBdr>
            <w:top w:val="none" w:sz="0" w:space="0" w:color="auto"/>
            <w:left w:val="none" w:sz="0" w:space="0" w:color="auto"/>
            <w:bottom w:val="none" w:sz="0" w:space="0" w:color="auto"/>
            <w:right w:val="none" w:sz="0" w:space="0" w:color="auto"/>
          </w:divBdr>
          <w:divsChild>
            <w:div w:id="68697743">
              <w:marLeft w:val="0"/>
              <w:marRight w:val="0"/>
              <w:marTop w:val="0"/>
              <w:marBottom w:val="0"/>
              <w:divBdr>
                <w:top w:val="none" w:sz="0" w:space="0" w:color="auto"/>
                <w:left w:val="none" w:sz="0" w:space="0" w:color="auto"/>
                <w:bottom w:val="none" w:sz="0" w:space="0" w:color="auto"/>
                <w:right w:val="none" w:sz="0" w:space="0" w:color="auto"/>
              </w:divBdr>
              <w:divsChild>
                <w:div w:id="1523516600">
                  <w:marLeft w:val="0"/>
                  <w:marRight w:val="0"/>
                  <w:marTop w:val="0"/>
                  <w:marBottom w:val="0"/>
                  <w:divBdr>
                    <w:top w:val="none" w:sz="0" w:space="0" w:color="auto"/>
                    <w:left w:val="none" w:sz="0" w:space="0" w:color="auto"/>
                    <w:bottom w:val="none" w:sz="0" w:space="0" w:color="auto"/>
                    <w:right w:val="none" w:sz="0" w:space="0" w:color="auto"/>
                  </w:divBdr>
                  <w:divsChild>
                    <w:div w:id="64713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25017">
      <w:bodyDiv w:val="1"/>
      <w:marLeft w:val="0"/>
      <w:marRight w:val="0"/>
      <w:marTop w:val="0"/>
      <w:marBottom w:val="0"/>
      <w:divBdr>
        <w:top w:val="none" w:sz="0" w:space="0" w:color="auto"/>
        <w:left w:val="none" w:sz="0" w:space="0" w:color="auto"/>
        <w:bottom w:val="none" w:sz="0" w:space="0" w:color="auto"/>
        <w:right w:val="none" w:sz="0" w:space="0" w:color="auto"/>
      </w:divBdr>
      <w:divsChild>
        <w:div w:id="689919225">
          <w:marLeft w:val="0"/>
          <w:marRight w:val="0"/>
          <w:marTop w:val="0"/>
          <w:marBottom w:val="0"/>
          <w:divBdr>
            <w:top w:val="none" w:sz="0" w:space="0" w:color="auto"/>
            <w:left w:val="none" w:sz="0" w:space="0" w:color="auto"/>
            <w:bottom w:val="none" w:sz="0" w:space="0" w:color="auto"/>
            <w:right w:val="none" w:sz="0" w:space="0" w:color="auto"/>
          </w:divBdr>
          <w:divsChild>
            <w:div w:id="1205680573">
              <w:marLeft w:val="0"/>
              <w:marRight w:val="0"/>
              <w:marTop w:val="0"/>
              <w:marBottom w:val="0"/>
              <w:divBdr>
                <w:top w:val="none" w:sz="0" w:space="0" w:color="auto"/>
                <w:left w:val="none" w:sz="0" w:space="0" w:color="auto"/>
                <w:bottom w:val="none" w:sz="0" w:space="0" w:color="auto"/>
                <w:right w:val="none" w:sz="0" w:space="0" w:color="auto"/>
              </w:divBdr>
              <w:divsChild>
                <w:div w:id="263659671">
                  <w:marLeft w:val="0"/>
                  <w:marRight w:val="0"/>
                  <w:marTop w:val="0"/>
                  <w:marBottom w:val="0"/>
                  <w:divBdr>
                    <w:top w:val="none" w:sz="0" w:space="0" w:color="auto"/>
                    <w:left w:val="none" w:sz="0" w:space="0" w:color="auto"/>
                    <w:bottom w:val="none" w:sz="0" w:space="0" w:color="auto"/>
                    <w:right w:val="none" w:sz="0" w:space="0" w:color="auto"/>
                  </w:divBdr>
                  <w:divsChild>
                    <w:div w:id="7799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308361">
      <w:bodyDiv w:val="1"/>
      <w:marLeft w:val="0"/>
      <w:marRight w:val="0"/>
      <w:marTop w:val="0"/>
      <w:marBottom w:val="0"/>
      <w:divBdr>
        <w:top w:val="none" w:sz="0" w:space="0" w:color="auto"/>
        <w:left w:val="none" w:sz="0" w:space="0" w:color="auto"/>
        <w:bottom w:val="none" w:sz="0" w:space="0" w:color="auto"/>
        <w:right w:val="none" w:sz="0" w:space="0" w:color="auto"/>
      </w:divBdr>
      <w:divsChild>
        <w:div w:id="1769236426">
          <w:marLeft w:val="0"/>
          <w:marRight w:val="0"/>
          <w:marTop w:val="0"/>
          <w:marBottom w:val="0"/>
          <w:divBdr>
            <w:top w:val="none" w:sz="0" w:space="0" w:color="auto"/>
            <w:left w:val="none" w:sz="0" w:space="0" w:color="auto"/>
            <w:bottom w:val="none" w:sz="0" w:space="0" w:color="auto"/>
            <w:right w:val="none" w:sz="0" w:space="0" w:color="auto"/>
          </w:divBdr>
          <w:divsChild>
            <w:div w:id="1931084392">
              <w:marLeft w:val="0"/>
              <w:marRight w:val="0"/>
              <w:marTop w:val="0"/>
              <w:marBottom w:val="0"/>
              <w:divBdr>
                <w:top w:val="none" w:sz="0" w:space="0" w:color="auto"/>
                <w:left w:val="none" w:sz="0" w:space="0" w:color="auto"/>
                <w:bottom w:val="none" w:sz="0" w:space="0" w:color="auto"/>
                <w:right w:val="none" w:sz="0" w:space="0" w:color="auto"/>
              </w:divBdr>
              <w:divsChild>
                <w:div w:id="1775514777">
                  <w:marLeft w:val="0"/>
                  <w:marRight w:val="0"/>
                  <w:marTop w:val="0"/>
                  <w:marBottom w:val="0"/>
                  <w:divBdr>
                    <w:top w:val="none" w:sz="0" w:space="0" w:color="auto"/>
                    <w:left w:val="none" w:sz="0" w:space="0" w:color="auto"/>
                    <w:bottom w:val="none" w:sz="0" w:space="0" w:color="auto"/>
                    <w:right w:val="none" w:sz="0" w:space="0" w:color="auto"/>
                  </w:divBdr>
                  <w:divsChild>
                    <w:div w:id="181543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119047">
      <w:bodyDiv w:val="1"/>
      <w:marLeft w:val="0"/>
      <w:marRight w:val="0"/>
      <w:marTop w:val="0"/>
      <w:marBottom w:val="0"/>
      <w:divBdr>
        <w:top w:val="none" w:sz="0" w:space="0" w:color="auto"/>
        <w:left w:val="none" w:sz="0" w:space="0" w:color="auto"/>
        <w:bottom w:val="none" w:sz="0" w:space="0" w:color="auto"/>
        <w:right w:val="none" w:sz="0" w:space="0" w:color="auto"/>
      </w:divBdr>
      <w:divsChild>
        <w:div w:id="1459494527">
          <w:marLeft w:val="0"/>
          <w:marRight w:val="0"/>
          <w:marTop w:val="0"/>
          <w:marBottom w:val="0"/>
          <w:divBdr>
            <w:top w:val="none" w:sz="0" w:space="0" w:color="auto"/>
            <w:left w:val="none" w:sz="0" w:space="0" w:color="auto"/>
            <w:bottom w:val="none" w:sz="0" w:space="0" w:color="auto"/>
            <w:right w:val="none" w:sz="0" w:space="0" w:color="auto"/>
          </w:divBdr>
          <w:divsChild>
            <w:div w:id="1215700673">
              <w:marLeft w:val="0"/>
              <w:marRight w:val="0"/>
              <w:marTop w:val="0"/>
              <w:marBottom w:val="0"/>
              <w:divBdr>
                <w:top w:val="none" w:sz="0" w:space="0" w:color="auto"/>
                <w:left w:val="none" w:sz="0" w:space="0" w:color="auto"/>
                <w:bottom w:val="none" w:sz="0" w:space="0" w:color="auto"/>
                <w:right w:val="none" w:sz="0" w:space="0" w:color="auto"/>
              </w:divBdr>
              <w:divsChild>
                <w:div w:id="242225171">
                  <w:marLeft w:val="0"/>
                  <w:marRight w:val="0"/>
                  <w:marTop w:val="0"/>
                  <w:marBottom w:val="0"/>
                  <w:divBdr>
                    <w:top w:val="none" w:sz="0" w:space="0" w:color="auto"/>
                    <w:left w:val="none" w:sz="0" w:space="0" w:color="auto"/>
                    <w:bottom w:val="none" w:sz="0" w:space="0" w:color="auto"/>
                    <w:right w:val="none" w:sz="0" w:space="0" w:color="auto"/>
                  </w:divBdr>
                  <w:divsChild>
                    <w:div w:id="176364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892861">
      <w:bodyDiv w:val="1"/>
      <w:marLeft w:val="0"/>
      <w:marRight w:val="0"/>
      <w:marTop w:val="0"/>
      <w:marBottom w:val="0"/>
      <w:divBdr>
        <w:top w:val="none" w:sz="0" w:space="0" w:color="auto"/>
        <w:left w:val="none" w:sz="0" w:space="0" w:color="auto"/>
        <w:bottom w:val="none" w:sz="0" w:space="0" w:color="auto"/>
        <w:right w:val="none" w:sz="0" w:space="0" w:color="auto"/>
      </w:divBdr>
      <w:divsChild>
        <w:div w:id="2009363273">
          <w:marLeft w:val="0"/>
          <w:marRight w:val="0"/>
          <w:marTop w:val="0"/>
          <w:marBottom w:val="0"/>
          <w:divBdr>
            <w:top w:val="none" w:sz="0" w:space="0" w:color="auto"/>
            <w:left w:val="none" w:sz="0" w:space="0" w:color="auto"/>
            <w:bottom w:val="none" w:sz="0" w:space="0" w:color="auto"/>
            <w:right w:val="none" w:sz="0" w:space="0" w:color="auto"/>
          </w:divBdr>
          <w:divsChild>
            <w:div w:id="1139499258">
              <w:marLeft w:val="0"/>
              <w:marRight w:val="0"/>
              <w:marTop w:val="0"/>
              <w:marBottom w:val="0"/>
              <w:divBdr>
                <w:top w:val="none" w:sz="0" w:space="0" w:color="auto"/>
                <w:left w:val="none" w:sz="0" w:space="0" w:color="auto"/>
                <w:bottom w:val="none" w:sz="0" w:space="0" w:color="auto"/>
                <w:right w:val="none" w:sz="0" w:space="0" w:color="auto"/>
              </w:divBdr>
              <w:divsChild>
                <w:div w:id="808934919">
                  <w:marLeft w:val="0"/>
                  <w:marRight w:val="0"/>
                  <w:marTop w:val="0"/>
                  <w:marBottom w:val="0"/>
                  <w:divBdr>
                    <w:top w:val="none" w:sz="0" w:space="0" w:color="auto"/>
                    <w:left w:val="none" w:sz="0" w:space="0" w:color="auto"/>
                    <w:bottom w:val="none" w:sz="0" w:space="0" w:color="auto"/>
                    <w:right w:val="none" w:sz="0" w:space="0" w:color="auto"/>
                  </w:divBdr>
                  <w:divsChild>
                    <w:div w:id="214311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539073">
      <w:bodyDiv w:val="1"/>
      <w:marLeft w:val="0"/>
      <w:marRight w:val="0"/>
      <w:marTop w:val="0"/>
      <w:marBottom w:val="0"/>
      <w:divBdr>
        <w:top w:val="none" w:sz="0" w:space="0" w:color="auto"/>
        <w:left w:val="none" w:sz="0" w:space="0" w:color="auto"/>
        <w:bottom w:val="none" w:sz="0" w:space="0" w:color="auto"/>
        <w:right w:val="none" w:sz="0" w:space="0" w:color="auto"/>
      </w:divBdr>
      <w:divsChild>
        <w:div w:id="1684740941">
          <w:marLeft w:val="0"/>
          <w:marRight w:val="0"/>
          <w:marTop w:val="0"/>
          <w:marBottom w:val="0"/>
          <w:divBdr>
            <w:top w:val="none" w:sz="0" w:space="0" w:color="auto"/>
            <w:left w:val="none" w:sz="0" w:space="0" w:color="auto"/>
            <w:bottom w:val="none" w:sz="0" w:space="0" w:color="auto"/>
            <w:right w:val="none" w:sz="0" w:space="0" w:color="auto"/>
          </w:divBdr>
          <w:divsChild>
            <w:div w:id="1848520917">
              <w:marLeft w:val="0"/>
              <w:marRight w:val="0"/>
              <w:marTop w:val="0"/>
              <w:marBottom w:val="0"/>
              <w:divBdr>
                <w:top w:val="none" w:sz="0" w:space="0" w:color="auto"/>
                <w:left w:val="none" w:sz="0" w:space="0" w:color="auto"/>
                <w:bottom w:val="none" w:sz="0" w:space="0" w:color="auto"/>
                <w:right w:val="none" w:sz="0" w:space="0" w:color="auto"/>
              </w:divBdr>
              <w:divsChild>
                <w:div w:id="944310983">
                  <w:marLeft w:val="0"/>
                  <w:marRight w:val="0"/>
                  <w:marTop w:val="0"/>
                  <w:marBottom w:val="0"/>
                  <w:divBdr>
                    <w:top w:val="none" w:sz="0" w:space="0" w:color="auto"/>
                    <w:left w:val="none" w:sz="0" w:space="0" w:color="auto"/>
                    <w:bottom w:val="none" w:sz="0" w:space="0" w:color="auto"/>
                    <w:right w:val="none" w:sz="0" w:space="0" w:color="auto"/>
                  </w:divBdr>
                  <w:divsChild>
                    <w:div w:id="14674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347460">
      <w:bodyDiv w:val="1"/>
      <w:marLeft w:val="0"/>
      <w:marRight w:val="0"/>
      <w:marTop w:val="0"/>
      <w:marBottom w:val="0"/>
      <w:divBdr>
        <w:top w:val="none" w:sz="0" w:space="0" w:color="auto"/>
        <w:left w:val="none" w:sz="0" w:space="0" w:color="auto"/>
        <w:bottom w:val="none" w:sz="0" w:space="0" w:color="auto"/>
        <w:right w:val="none" w:sz="0" w:space="0" w:color="auto"/>
      </w:divBdr>
      <w:divsChild>
        <w:div w:id="13196101">
          <w:marLeft w:val="0"/>
          <w:marRight w:val="0"/>
          <w:marTop w:val="0"/>
          <w:marBottom w:val="0"/>
          <w:divBdr>
            <w:top w:val="none" w:sz="0" w:space="0" w:color="auto"/>
            <w:left w:val="none" w:sz="0" w:space="0" w:color="auto"/>
            <w:bottom w:val="none" w:sz="0" w:space="0" w:color="auto"/>
            <w:right w:val="none" w:sz="0" w:space="0" w:color="auto"/>
          </w:divBdr>
          <w:divsChild>
            <w:div w:id="2122676206">
              <w:marLeft w:val="0"/>
              <w:marRight w:val="0"/>
              <w:marTop w:val="0"/>
              <w:marBottom w:val="0"/>
              <w:divBdr>
                <w:top w:val="none" w:sz="0" w:space="0" w:color="auto"/>
                <w:left w:val="none" w:sz="0" w:space="0" w:color="auto"/>
                <w:bottom w:val="none" w:sz="0" w:space="0" w:color="auto"/>
                <w:right w:val="none" w:sz="0" w:space="0" w:color="auto"/>
              </w:divBdr>
              <w:divsChild>
                <w:div w:id="1036155772">
                  <w:marLeft w:val="0"/>
                  <w:marRight w:val="0"/>
                  <w:marTop w:val="0"/>
                  <w:marBottom w:val="0"/>
                  <w:divBdr>
                    <w:top w:val="none" w:sz="0" w:space="0" w:color="auto"/>
                    <w:left w:val="none" w:sz="0" w:space="0" w:color="auto"/>
                    <w:bottom w:val="none" w:sz="0" w:space="0" w:color="auto"/>
                    <w:right w:val="none" w:sz="0" w:space="0" w:color="auto"/>
                  </w:divBdr>
                  <w:divsChild>
                    <w:div w:id="39023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package" Target="embeddings/Microsoft_Word_Document4.docx"/><Relationship Id="rId34" Type="http://schemas.openxmlformats.org/officeDocument/2006/relationships/hyperlink" Target="https://ico.org.uk/for-organisations/guide-to-the-general-data-protection-regulation-gdpr/individual-rights/rights-related-to-automated-decision-making-including-profiling/" TargetMode="External"/><Relationship Id="rId42" Type="http://schemas.openxmlformats.org/officeDocument/2006/relationships/image" Target="media/image120.png"/><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package" Target="embeddings/Microsoft_Word_Document2.docx"/><Relationship Id="rId25" Type="http://schemas.openxmlformats.org/officeDocument/2006/relationships/package" Target="embeddings/Microsoft_Word_Document6.docx"/><Relationship Id="rId33" Type="http://schemas.openxmlformats.org/officeDocument/2006/relationships/hyperlink" Target="https://ico.org.uk/for-organisations/guide-to-the-general-data-protection-regulation-gdpr/individual-rights/right-to-object/" TargetMode="External"/><Relationship Id="rId38" Type="http://schemas.openxmlformats.org/officeDocument/2006/relationships/image" Target="media/image11.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hyperlink" Target="https://ico.org.uk/for-organisations/guide-to-the-general-data-protection-regulation-gdpr/individual-rights/right-to-rectification/" TargetMode="External"/><Relationship Id="rId41" Type="http://schemas.openxmlformats.org/officeDocument/2006/relationships/image" Target="media/image1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emf"/><Relationship Id="rId32" Type="http://schemas.openxmlformats.org/officeDocument/2006/relationships/hyperlink" Target="https://ico.org.uk/for-organisations/guide-to-the-general-data-protection-regulation-gdpr/individual-rights/right-to-data-portability/" TargetMode="External"/><Relationship Id="rId37" Type="http://schemas.openxmlformats.org/officeDocument/2006/relationships/image" Target="media/image10.png"/><Relationship Id="rId40" Type="http://schemas.openxmlformats.org/officeDocument/2006/relationships/image" Target="media/image100.png"/><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package" Target="embeddings/Microsoft_Word_Document1.docx"/><Relationship Id="rId23" Type="http://schemas.openxmlformats.org/officeDocument/2006/relationships/package" Target="embeddings/Microsoft_Word_Document5.docx"/><Relationship Id="rId28" Type="http://schemas.openxmlformats.org/officeDocument/2006/relationships/hyperlink" Target="https://ico.org.uk/for-organisations/guide-to-the-general-data-protection-regulation-gdpr/individual-rights/right-of-access/" TargetMode="External"/><Relationship Id="rId36" Type="http://schemas.openxmlformats.org/officeDocument/2006/relationships/hyperlink" Target="mailto:DPOSchools@Rochdale.Gov.UK" TargetMode="External"/><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package" Target="embeddings/Microsoft_Word_Document3.docx"/><Relationship Id="rId31" Type="http://schemas.openxmlformats.org/officeDocument/2006/relationships/hyperlink" Target="https://ico.org.uk/for-organisations/guide-to-the-general-data-protection-regulation-gdpr/individual-rights/right-to-restrict-processing/"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Word_Document7.docx"/><Relationship Id="rId30" Type="http://schemas.openxmlformats.org/officeDocument/2006/relationships/hyperlink" Target="https://ico.org.uk/for-organisations/guide-to-the-general-data-protection-regulation-gdpr/individual-rights/right-to-erasure/" TargetMode="External"/><Relationship Id="rId35" Type="http://schemas.openxmlformats.org/officeDocument/2006/relationships/hyperlink" Target="https://ico.org.uk/for-organisations/guide-to-the-general-data-protection-regulation-gdpr/individual-rights/rights-related-to-automated-decision-making-including-profiling/" TargetMode="External"/><Relationship Id="rId43" Type="http://schemas.openxmlformats.org/officeDocument/2006/relationships/image" Target="media/image13.jpeg"/><Relationship Id="rId48"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03F9E88F72246619BEC0DD211982116"/>
        <w:category>
          <w:name w:val="General"/>
          <w:gallery w:val="placeholder"/>
        </w:category>
        <w:types>
          <w:type w:val="bbPlcHdr"/>
        </w:types>
        <w:behaviors>
          <w:behavior w:val="content"/>
        </w:behaviors>
        <w:guid w:val="{E5001F02-C214-4022-A9CB-B0149E6B137E}"/>
      </w:docPartPr>
      <w:docPartBody>
        <w:p w:rsidR="007A1BA7" w:rsidRDefault="007A1BA7">
          <w:pPr>
            <w:pStyle w:val="B03F9E88F72246619BEC0DD211982116"/>
          </w:pPr>
          <w:r w:rsidRPr="00576D4E">
            <w:rPr>
              <w:rStyle w:val="PlaceholderText"/>
            </w:rPr>
            <w:t>[Title]</w:t>
          </w:r>
        </w:p>
      </w:docPartBody>
    </w:docPart>
    <w:docPart>
      <w:docPartPr>
        <w:name w:val="ED0E7E553E4440E7932144B509D41972"/>
        <w:category>
          <w:name w:val="General"/>
          <w:gallery w:val="placeholder"/>
        </w:category>
        <w:types>
          <w:type w:val="bbPlcHdr"/>
        </w:types>
        <w:behaviors>
          <w:behavior w:val="content"/>
        </w:behaviors>
        <w:guid w:val="{43458078-5F4C-431E-B661-8E886D8F2808}"/>
      </w:docPartPr>
      <w:docPartBody>
        <w:p w:rsidR="007A1BA7" w:rsidRDefault="007A1BA7">
          <w:pPr>
            <w:pStyle w:val="ED0E7E553E4440E7932144B509D41972"/>
          </w:pPr>
          <w:r w:rsidRPr="00576D4E">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Bold Italic">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BA7"/>
    <w:rsid w:val="007A1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03F9E88F72246619BEC0DD211982116">
    <w:name w:val="B03F9E88F72246619BEC0DD211982116"/>
  </w:style>
  <w:style w:type="paragraph" w:customStyle="1" w:styleId="ED0E7E553E4440E7932144B509D41972">
    <w:name w:val="ED0E7E553E4440E7932144B509D419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Rochdale BC">
      <a:dk1>
        <a:sysClr val="windowText" lastClr="000000"/>
      </a:dk1>
      <a:lt1>
        <a:sysClr val="window" lastClr="FFFFFF"/>
      </a:lt1>
      <a:dk2>
        <a:srgbClr val="1F497D"/>
      </a:dk2>
      <a:lt2>
        <a:srgbClr val="EEECE1"/>
      </a:lt2>
      <a:accent1>
        <a:srgbClr val="4F81BD"/>
      </a:accent1>
      <a:accent2>
        <a:srgbClr val="C0504D"/>
      </a:accent2>
      <a:accent3>
        <a:srgbClr val="029A83"/>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1638898008A544B5A3A221AB7BE06C" ma:contentTypeVersion="1" ma:contentTypeDescription="Create a new document." ma:contentTypeScope="" ma:versionID="58e5026b017219147a4ea824a875c69f">
  <xsd:schema xmlns:xsd="http://www.w3.org/2001/XMLSchema" xmlns:xs="http://www.w3.org/2001/XMLSchema" xmlns:p="http://schemas.microsoft.com/office/2006/metadata/properties" xmlns:ns1="http://schemas.microsoft.com/sharepoint/v3" targetNamespace="http://schemas.microsoft.com/office/2006/metadata/properties" ma:root="true" ma:fieldsID="18eccab7e06c40e5fe83bf06182e4b5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59B42-5F05-42D1-9193-E36FAC4D58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D8C3EE-D4A5-4973-A9A5-F68662D84F2B}">
  <ds:schemaRefs>
    <ds:schemaRef ds:uri="http://schemas.microsoft.com/sharepoint/v3/contenttype/forms"/>
  </ds:schemaRefs>
</ds:datastoreItem>
</file>

<file path=customXml/itemProps3.xml><?xml version="1.0" encoding="utf-8"?>
<ds:datastoreItem xmlns:ds="http://schemas.openxmlformats.org/officeDocument/2006/customXml" ds:itemID="{B26AB6C7-D055-44E5-9683-E23970AB8C12}">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548056CC-760D-4014-BE7D-88071CEFC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3415</Words>
  <Characters>19472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Schools Procedure</vt:lpstr>
    </vt:vector>
  </TitlesOfParts>
  <Company>Rochdale MBC</Company>
  <LinksUpToDate>false</LinksUpToDate>
  <CharactersWithSpaces>22842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Schools Procedure</dc:title>
  <dc:subject>GDPR Individual Rights</dc:subject>
  <dc:creator>Maria Tickle</dc:creator>
  <cp:lastModifiedBy>Debbie MacRae</cp:lastModifiedBy>
  <cp:revision>4</cp:revision>
  <cp:lastPrinted>2018-05-06T10:55:00Z</cp:lastPrinted>
  <dcterms:created xsi:type="dcterms:W3CDTF">2018-09-05T11:48:00Z</dcterms:created>
  <dcterms:modified xsi:type="dcterms:W3CDTF">2018-09-05T12:03:00Z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0x010100D21638898008A544B5A3A221AB7BE06C</vt:lpwstr>
  </property>
  <property fmtid="{D5CDD505-2E9C-101B-9397-08002B2CF9AE}" pid="3" name="_dlc_DocIdItemGuid">
    <vt:lpwstr>c8f0d3d7-b967-4dbc-b69a-caad4122c2df</vt:lpwstr>
  </property>
</Properties>
</file>